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987" w:rsidRPr="006B27A5" w:rsidRDefault="006B27A5" w:rsidP="006B27A5">
      <w:pPr>
        <w:pStyle w:val="ListParagraph"/>
        <w:jc w:val="center"/>
        <w:rPr>
          <w:rFonts w:ascii="Times" w:hAnsi="Times"/>
          <w:b/>
        </w:rPr>
      </w:pPr>
      <w:r w:rsidRPr="006B27A5">
        <w:rPr>
          <w:rFonts w:ascii="Times" w:hAnsi="Times"/>
          <w:b/>
        </w:rPr>
        <w:t>Board/Staff Financial Accountability Policy</w:t>
      </w:r>
    </w:p>
    <w:p w:rsidR="006B27A5" w:rsidRPr="006B27A5" w:rsidRDefault="006B27A5" w:rsidP="006B27A5">
      <w:pPr>
        <w:pStyle w:val="ListParagraph"/>
        <w:ind w:left="2160"/>
        <w:rPr>
          <w:rFonts w:ascii="Times" w:hAnsi="Times"/>
        </w:rPr>
      </w:pPr>
    </w:p>
    <w:p w:rsidR="006B27A5" w:rsidRPr="006B27A5" w:rsidRDefault="006B27A5" w:rsidP="006B27A5">
      <w:pPr>
        <w:pStyle w:val="ListParagraph"/>
        <w:numPr>
          <w:ilvl w:val="0"/>
          <w:numId w:val="3"/>
        </w:numPr>
        <w:rPr>
          <w:rFonts w:ascii="Times" w:hAnsi="Times"/>
          <w:b/>
        </w:rPr>
      </w:pPr>
      <w:r w:rsidRPr="006B27A5">
        <w:rPr>
          <w:rFonts w:ascii="Times" w:hAnsi="Times"/>
          <w:b/>
        </w:rPr>
        <w:t>Accounting</w:t>
      </w:r>
    </w:p>
    <w:p w:rsidR="006B27A5" w:rsidRPr="006B27A5" w:rsidRDefault="006B27A5" w:rsidP="006B27A5">
      <w:pPr>
        <w:pStyle w:val="ListParagraph"/>
        <w:numPr>
          <w:ilvl w:val="1"/>
          <w:numId w:val="9"/>
        </w:numPr>
        <w:rPr>
          <w:rFonts w:ascii="Times" w:hAnsi="Times"/>
          <w:u w:val="single"/>
        </w:rPr>
      </w:pPr>
      <w:r w:rsidRPr="006B27A5">
        <w:rPr>
          <w:rFonts w:ascii="Times" w:hAnsi="Times"/>
          <w:u w:val="single"/>
        </w:rPr>
        <w:t xml:space="preserve">Staff: </w:t>
      </w:r>
    </w:p>
    <w:p w:rsidR="006B27A5" w:rsidRDefault="006B27A5" w:rsidP="006B27A5">
      <w:pPr>
        <w:pStyle w:val="ListParagraph"/>
        <w:numPr>
          <w:ilvl w:val="2"/>
          <w:numId w:val="10"/>
        </w:numPr>
        <w:ind w:hanging="360"/>
        <w:rPr>
          <w:rFonts w:ascii="Times" w:hAnsi="Times"/>
        </w:rPr>
      </w:pPr>
      <w:r>
        <w:rPr>
          <w:rFonts w:ascii="Times" w:hAnsi="Times"/>
        </w:rPr>
        <w:t xml:space="preserve">Complete monthly statements </w:t>
      </w:r>
      <w:r w:rsidR="00FC1056">
        <w:rPr>
          <w:rFonts w:ascii="Times" w:hAnsi="Times"/>
        </w:rPr>
        <w:t>to include</w:t>
      </w:r>
      <w:r>
        <w:rPr>
          <w:rFonts w:ascii="Times" w:hAnsi="Times"/>
        </w:rPr>
        <w:t>:</w:t>
      </w:r>
    </w:p>
    <w:p w:rsidR="006B27A5" w:rsidRDefault="00EB2ABC" w:rsidP="006B27A5">
      <w:pPr>
        <w:pStyle w:val="ListParagraph"/>
        <w:numPr>
          <w:ilvl w:val="3"/>
          <w:numId w:val="1"/>
        </w:numPr>
        <w:rPr>
          <w:rFonts w:ascii="Times" w:hAnsi="Times"/>
        </w:rPr>
      </w:pPr>
      <w:r>
        <w:rPr>
          <w:rFonts w:ascii="Times" w:hAnsi="Times"/>
        </w:rPr>
        <w:t xml:space="preserve">Income and expense statement for each major </w:t>
      </w:r>
      <w:r w:rsidR="007E4C3B">
        <w:rPr>
          <w:rFonts w:ascii="Times" w:hAnsi="Times"/>
        </w:rPr>
        <w:t>category</w:t>
      </w:r>
      <w:r>
        <w:rPr>
          <w:rFonts w:ascii="Times" w:hAnsi="Times"/>
        </w:rPr>
        <w:t xml:space="preserve"> and for the organization as a whole</w:t>
      </w:r>
      <w:r w:rsidR="009E6767">
        <w:rPr>
          <w:rFonts w:ascii="Times" w:hAnsi="Times"/>
        </w:rPr>
        <w:t>.</w:t>
      </w:r>
    </w:p>
    <w:p w:rsidR="00EB2ABC" w:rsidRDefault="00EB2ABC" w:rsidP="006B27A5">
      <w:pPr>
        <w:pStyle w:val="ListParagraph"/>
        <w:numPr>
          <w:ilvl w:val="3"/>
          <w:numId w:val="1"/>
        </w:numPr>
        <w:rPr>
          <w:rFonts w:ascii="Times" w:hAnsi="Times"/>
        </w:rPr>
      </w:pPr>
      <w:r>
        <w:rPr>
          <w:rFonts w:ascii="Times" w:hAnsi="Times"/>
        </w:rPr>
        <w:t>Balance sheet for the organization as a whole</w:t>
      </w:r>
      <w:r w:rsidR="009E6767">
        <w:rPr>
          <w:rFonts w:ascii="Times" w:hAnsi="Times"/>
        </w:rPr>
        <w:t>.</w:t>
      </w:r>
    </w:p>
    <w:p w:rsidR="00EB2ABC" w:rsidRDefault="00EB2ABC" w:rsidP="006B27A5">
      <w:pPr>
        <w:pStyle w:val="ListParagraph"/>
        <w:numPr>
          <w:ilvl w:val="3"/>
          <w:numId w:val="1"/>
        </w:numPr>
        <w:rPr>
          <w:rFonts w:ascii="Times" w:hAnsi="Times"/>
        </w:rPr>
      </w:pPr>
      <w:r>
        <w:rPr>
          <w:rFonts w:ascii="Times" w:hAnsi="Times"/>
        </w:rPr>
        <w:t xml:space="preserve">Comparison of actual to budget on a year-to-date basis for the organization and, if appropriate, for each </w:t>
      </w:r>
      <w:r w:rsidR="007E4C3B">
        <w:rPr>
          <w:rFonts w:ascii="Times" w:hAnsi="Times"/>
        </w:rPr>
        <w:t>category</w:t>
      </w:r>
      <w:r>
        <w:rPr>
          <w:rFonts w:ascii="Times" w:hAnsi="Times"/>
        </w:rPr>
        <w:t>.</w:t>
      </w:r>
    </w:p>
    <w:p w:rsidR="00EB2ABC" w:rsidRDefault="00EB2ABC" w:rsidP="00EB2ABC">
      <w:pPr>
        <w:pStyle w:val="ListParagraph"/>
        <w:numPr>
          <w:ilvl w:val="0"/>
          <w:numId w:val="13"/>
        </w:numPr>
        <w:ind w:hanging="360"/>
        <w:rPr>
          <w:rFonts w:ascii="Times" w:hAnsi="Times"/>
        </w:rPr>
      </w:pPr>
      <w:r>
        <w:rPr>
          <w:rFonts w:ascii="Times" w:hAnsi="Times"/>
        </w:rPr>
        <w:t xml:space="preserve">Send statements to </w:t>
      </w:r>
      <w:r w:rsidR="003D61A4">
        <w:rPr>
          <w:rFonts w:ascii="Times" w:hAnsi="Times"/>
        </w:rPr>
        <w:t>Secretary/</w:t>
      </w:r>
      <w:r w:rsidR="00941AD8">
        <w:rPr>
          <w:rFonts w:ascii="Times" w:hAnsi="Times"/>
        </w:rPr>
        <w:t xml:space="preserve">Treasurer </w:t>
      </w:r>
      <w:r w:rsidR="00230D57">
        <w:rPr>
          <w:rFonts w:ascii="Times" w:hAnsi="Times"/>
        </w:rPr>
        <w:t xml:space="preserve">one week </w:t>
      </w:r>
      <w:r>
        <w:rPr>
          <w:rFonts w:ascii="Times" w:hAnsi="Times"/>
        </w:rPr>
        <w:t xml:space="preserve">in advance of </w:t>
      </w:r>
      <w:r w:rsidR="00FC1056">
        <w:rPr>
          <w:rFonts w:ascii="Times" w:hAnsi="Times"/>
        </w:rPr>
        <w:t>monthly</w:t>
      </w:r>
      <w:r w:rsidR="00941AD8">
        <w:rPr>
          <w:rFonts w:ascii="Times" w:hAnsi="Times"/>
        </w:rPr>
        <w:t xml:space="preserve"> Executive Committee </w:t>
      </w:r>
      <w:r>
        <w:rPr>
          <w:rFonts w:ascii="Times" w:hAnsi="Times"/>
        </w:rPr>
        <w:t>meeting</w:t>
      </w:r>
      <w:bookmarkStart w:id="0" w:name="_GoBack"/>
      <w:bookmarkEnd w:id="0"/>
    </w:p>
    <w:p w:rsidR="00EB2ABC" w:rsidRDefault="00EB2ABC" w:rsidP="00EB2ABC">
      <w:pPr>
        <w:pStyle w:val="ListParagraph"/>
        <w:numPr>
          <w:ilvl w:val="0"/>
          <w:numId w:val="13"/>
        </w:numPr>
        <w:ind w:hanging="360"/>
        <w:rPr>
          <w:rFonts w:ascii="Times" w:hAnsi="Times"/>
        </w:rPr>
      </w:pPr>
      <w:r>
        <w:rPr>
          <w:rFonts w:ascii="Times" w:hAnsi="Times"/>
        </w:rPr>
        <w:t xml:space="preserve">In a timely manner, prepare end-of-year statements, Federal Form 990, </w:t>
      </w:r>
      <w:r w:rsidR="00FC1056">
        <w:rPr>
          <w:rFonts w:ascii="Times" w:hAnsi="Times"/>
        </w:rPr>
        <w:t xml:space="preserve">California Form 199, </w:t>
      </w:r>
      <w:r>
        <w:rPr>
          <w:rFonts w:ascii="Times" w:hAnsi="Times"/>
        </w:rPr>
        <w:t>and other federal and state forms.</w:t>
      </w:r>
    </w:p>
    <w:p w:rsidR="00EB2ABC" w:rsidRDefault="00BB4BA5" w:rsidP="00EB2ABC">
      <w:pPr>
        <w:pStyle w:val="ListParagraph"/>
        <w:numPr>
          <w:ilvl w:val="1"/>
          <w:numId w:val="9"/>
        </w:numPr>
        <w:rPr>
          <w:rFonts w:ascii="Times" w:hAnsi="Times"/>
        </w:rPr>
      </w:pPr>
      <w:r>
        <w:rPr>
          <w:rFonts w:ascii="Times" w:hAnsi="Times"/>
          <w:u w:val="single"/>
        </w:rPr>
        <w:t xml:space="preserve">Governing </w:t>
      </w:r>
      <w:r w:rsidR="00EB2ABC">
        <w:rPr>
          <w:rFonts w:ascii="Times" w:hAnsi="Times"/>
          <w:u w:val="single"/>
        </w:rPr>
        <w:t>Board</w:t>
      </w:r>
      <w:r w:rsidR="00EB2ABC">
        <w:rPr>
          <w:rFonts w:ascii="Times" w:hAnsi="Times"/>
        </w:rPr>
        <w:t>:</w:t>
      </w:r>
    </w:p>
    <w:p w:rsidR="00EB2ABC" w:rsidRDefault="009254A5" w:rsidP="00EB2ABC">
      <w:pPr>
        <w:pStyle w:val="ListParagraph"/>
        <w:numPr>
          <w:ilvl w:val="0"/>
          <w:numId w:val="14"/>
        </w:numPr>
        <w:ind w:left="2160"/>
        <w:rPr>
          <w:rFonts w:ascii="Times" w:hAnsi="Times"/>
        </w:rPr>
      </w:pPr>
      <w:r>
        <w:rPr>
          <w:rFonts w:ascii="Times" w:hAnsi="Times"/>
        </w:rPr>
        <w:t>Executive</w:t>
      </w:r>
      <w:r w:rsidR="00230D57">
        <w:rPr>
          <w:rFonts w:ascii="Times" w:hAnsi="Times"/>
        </w:rPr>
        <w:t xml:space="preserve"> Committee to include</w:t>
      </w:r>
      <w:r w:rsidR="00D80BAA">
        <w:rPr>
          <w:rFonts w:ascii="Times" w:hAnsi="Times"/>
        </w:rPr>
        <w:t xml:space="preserve"> member</w:t>
      </w:r>
      <w:r w:rsidR="00230D57">
        <w:rPr>
          <w:rFonts w:ascii="Times" w:hAnsi="Times"/>
        </w:rPr>
        <w:t>(</w:t>
      </w:r>
      <w:r w:rsidR="00D80BAA">
        <w:rPr>
          <w:rFonts w:ascii="Times" w:hAnsi="Times"/>
        </w:rPr>
        <w:t>s</w:t>
      </w:r>
      <w:r w:rsidR="00230D57">
        <w:rPr>
          <w:rFonts w:ascii="Times" w:hAnsi="Times"/>
        </w:rPr>
        <w:t>)</w:t>
      </w:r>
      <w:r w:rsidR="00D80BAA">
        <w:rPr>
          <w:rFonts w:ascii="Times" w:hAnsi="Times"/>
        </w:rPr>
        <w:t xml:space="preserve"> who understand</w:t>
      </w:r>
      <w:r w:rsidR="00230D57">
        <w:rPr>
          <w:rFonts w:ascii="Times" w:hAnsi="Times"/>
        </w:rPr>
        <w:t>(s)</w:t>
      </w:r>
      <w:r w:rsidR="00D80BAA">
        <w:rPr>
          <w:rFonts w:ascii="Times" w:hAnsi="Times"/>
        </w:rPr>
        <w:t xml:space="preserve"> financial information and standard accounting terms and practices.</w:t>
      </w:r>
    </w:p>
    <w:p w:rsidR="00230D57" w:rsidRDefault="00230D57" w:rsidP="00EB2ABC">
      <w:pPr>
        <w:pStyle w:val="ListParagraph"/>
        <w:numPr>
          <w:ilvl w:val="0"/>
          <w:numId w:val="14"/>
        </w:numPr>
        <w:ind w:left="2160"/>
        <w:rPr>
          <w:rFonts w:ascii="Times" w:hAnsi="Times"/>
        </w:rPr>
      </w:pPr>
      <w:r>
        <w:rPr>
          <w:rFonts w:ascii="Times" w:hAnsi="Times"/>
        </w:rPr>
        <w:t>Review Income and Expense Statements and Balance Sheets at monthly Executive Committee meetings.</w:t>
      </w:r>
    </w:p>
    <w:p w:rsidR="00D80BAA" w:rsidRDefault="00D80BAA" w:rsidP="00D80BAA">
      <w:pPr>
        <w:pStyle w:val="ListParagraph"/>
        <w:ind w:left="2160"/>
        <w:rPr>
          <w:rFonts w:ascii="Times" w:hAnsi="Times"/>
        </w:rPr>
      </w:pPr>
    </w:p>
    <w:p w:rsidR="00D80BAA" w:rsidRPr="003822D7" w:rsidRDefault="003822D7" w:rsidP="00D80BAA">
      <w:pPr>
        <w:pStyle w:val="ListParagraph"/>
        <w:numPr>
          <w:ilvl w:val="0"/>
          <w:numId w:val="3"/>
        </w:numPr>
        <w:rPr>
          <w:rFonts w:ascii="Times" w:hAnsi="Times"/>
        </w:rPr>
      </w:pPr>
      <w:r>
        <w:rPr>
          <w:rFonts w:ascii="Times" w:hAnsi="Times"/>
          <w:b/>
        </w:rPr>
        <w:t>Budget</w:t>
      </w:r>
    </w:p>
    <w:p w:rsidR="003822D7" w:rsidRDefault="003822D7" w:rsidP="003822D7">
      <w:pPr>
        <w:pStyle w:val="ListParagraph"/>
        <w:numPr>
          <w:ilvl w:val="1"/>
          <w:numId w:val="15"/>
        </w:numPr>
        <w:rPr>
          <w:rFonts w:ascii="Times" w:hAnsi="Times"/>
        </w:rPr>
      </w:pPr>
      <w:r>
        <w:rPr>
          <w:rFonts w:ascii="Times" w:hAnsi="Times"/>
          <w:u w:val="single"/>
        </w:rPr>
        <w:t>Staff</w:t>
      </w:r>
      <w:r>
        <w:rPr>
          <w:rFonts w:ascii="Times" w:hAnsi="Times"/>
        </w:rPr>
        <w:t>:</w:t>
      </w:r>
    </w:p>
    <w:p w:rsidR="003822D7" w:rsidRDefault="003822D7" w:rsidP="003822D7">
      <w:pPr>
        <w:pStyle w:val="ListParagraph"/>
        <w:numPr>
          <w:ilvl w:val="2"/>
          <w:numId w:val="16"/>
        </w:numPr>
        <w:ind w:hanging="360"/>
        <w:rPr>
          <w:rFonts w:ascii="Times" w:hAnsi="Times"/>
        </w:rPr>
      </w:pPr>
      <w:r>
        <w:rPr>
          <w:rFonts w:ascii="Times" w:hAnsi="Times"/>
        </w:rPr>
        <w:t xml:space="preserve">Develop a proposed budget by </w:t>
      </w:r>
      <w:r w:rsidR="00FC1056">
        <w:rPr>
          <w:rFonts w:ascii="Times" w:hAnsi="Times"/>
        </w:rPr>
        <w:t>category</w:t>
      </w:r>
      <w:r>
        <w:rPr>
          <w:rFonts w:ascii="Times" w:hAnsi="Times"/>
        </w:rPr>
        <w:t xml:space="preserve"> and for the organization as a whole</w:t>
      </w:r>
      <w:r w:rsidR="00FC1056">
        <w:rPr>
          <w:rFonts w:ascii="Times" w:hAnsi="Times"/>
        </w:rPr>
        <w:t>.  Annual budget to include past year income &amp; expenditure data.</w:t>
      </w:r>
    </w:p>
    <w:p w:rsidR="003822D7" w:rsidRDefault="003822D7" w:rsidP="003822D7">
      <w:pPr>
        <w:pStyle w:val="ListParagraph"/>
        <w:numPr>
          <w:ilvl w:val="2"/>
          <w:numId w:val="16"/>
        </w:numPr>
        <w:ind w:hanging="360"/>
        <w:rPr>
          <w:rFonts w:ascii="Times" w:hAnsi="Times"/>
        </w:rPr>
      </w:pPr>
      <w:r>
        <w:rPr>
          <w:rFonts w:ascii="Times" w:hAnsi="Times"/>
        </w:rPr>
        <w:t>Have the authority to make minor changes (such as shifting dollars among line items, or making increases in variable costs that are matched by increases in earned revenue) in the budget without board approval.</w:t>
      </w:r>
    </w:p>
    <w:p w:rsidR="003822D7" w:rsidRDefault="003822D7" w:rsidP="003822D7">
      <w:pPr>
        <w:pStyle w:val="ListParagraph"/>
        <w:numPr>
          <w:ilvl w:val="2"/>
          <w:numId w:val="16"/>
        </w:numPr>
        <w:ind w:hanging="360"/>
        <w:rPr>
          <w:rFonts w:ascii="Times" w:hAnsi="Times"/>
        </w:rPr>
      </w:pPr>
      <w:r>
        <w:rPr>
          <w:rFonts w:ascii="Times" w:hAnsi="Times"/>
        </w:rPr>
        <w:t>If significant budget variances occur, explain the variances and proposed action such as better attention to budget control or revised end-of-year projections.</w:t>
      </w:r>
    </w:p>
    <w:p w:rsidR="003822D7" w:rsidRDefault="00BB4BA5" w:rsidP="003822D7">
      <w:pPr>
        <w:pStyle w:val="ListParagraph"/>
        <w:numPr>
          <w:ilvl w:val="1"/>
          <w:numId w:val="16"/>
        </w:numPr>
        <w:rPr>
          <w:rFonts w:ascii="Times" w:hAnsi="Times"/>
        </w:rPr>
      </w:pPr>
      <w:r>
        <w:rPr>
          <w:rFonts w:ascii="Times" w:hAnsi="Times"/>
          <w:u w:val="single"/>
        </w:rPr>
        <w:t xml:space="preserve">Governing </w:t>
      </w:r>
      <w:r w:rsidR="003822D7">
        <w:rPr>
          <w:rFonts w:ascii="Times" w:hAnsi="Times"/>
          <w:u w:val="single"/>
        </w:rPr>
        <w:t>Board</w:t>
      </w:r>
      <w:r w:rsidR="003822D7">
        <w:rPr>
          <w:rFonts w:ascii="Times" w:hAnsi="Times"/>
        </w:rPr>
        <w:t>:</w:t>
      </w:r>
    </w:p>
    <w:p w:rsidR="003822D7" w:rsidRDefault="003822D7" w:rsidP="003822D7">
      <w:pPr>
        <w:pStyle w:val="ListParagraph"/>
        <w:numPr>
          <w:ilvl w:val="2"/>
          <w:numId w:val="16"/>
        </w:numPr>
        <w:ind w:hanging="360"/>
        <w:rPr>
          <w:rFonts w:ascii="Times" w:hAnsi="Times"/>
        </w:rPr>
      </w:pPr>
      <w:r>
        <w:rPr>
          <w:rFonts w:ascii="Times" w:hAnsi="Times"/>
        </w:rPr>
        <w:t xml:space="preserve">Develop parameters for staff to guide preparation of the draft budget, such as maximum allowable deficit for the year, </w:t>
      </w:r>
      <w:r w:rsidR="00941AD8">
        <w:rPr>
          <w:rFonts w:ascii="Times" w:hAnsi="Times"/>
        </w:rPr>
        <w:t>or addition</w:t>
      </w:r>
      <w:r>
        <w:rPr>
          <w:rFonts w:ascii="Times" w:hAnsi="Times"/>
        </w:rPr>
        <w:t xml:space="preserve"> to </w:t>
      </w:r>
      <w:r w:rsidR="00941AD8">
        <w:rPr>
          <w:rFonts w:ascii="Times" w:hAnsi="Times"/>
        </w:rPr>
        <w:t>reserve fund</w:t>
      </w:r>
      <w:r>
        <w:rPr>
          <w:rFonts w:ascii="Times" w:hAnsi="Times"/>
        </w:rPr>
        <w:t>.</w:t>
      </w:r>
    </w:p>
    <w:p w:rsidR="003822D7" w:rsidRDefault="003822D7" w:rsidP="003822D7">
      <w:pPr>
        <w:pStyle w:val="ListParagraph"/>
        <w:numPr>
          <w:ilvl w:val="2"/>
          <w:numId w:val="16"/>
        </w:numPr>
        <w:ind w:hanging="360"/>
        <w:rPr>
          <w:rFonts w:ascii="Times" w:hAnsi="Times"/>
        </w:rPr>
      </w:pPr>
      <w:r>
        <w:rPr>
          <w:rFonts w:ascii="Times" w:hAnsi="Times"/>
        </w:rPr>
        <w:t>Give careful attention to budget reports.</w:t>
      </w:r>
    </w:p>
    <w:p w:rsidR="003822D7" w:rsidRDefault="003822D7" w:rsidP="003822D7">
      <w:pPr>
        <w:pStyle w:val="ListParagraph"/>
        <w:numPr>
          <w:ilvl w:val="2"/>
          <w:numId w:val="16"/>
        </w:numPr>
        <w:ind w:hanging="360"/>
        <w:rPr>
          <w:rFonts w:ascii="Times" w:hAnsi="Times"/>
        </w:rPr>
      </w:pPr>
      <w:r>
        <w:rPr>
          <w:rFonts w:ascii="Times" w:hAnsi="Times"/>
        </w:rPr>
        <w:t xml:space="preserve">Engage in long-term planning for funding, such as identifying a target mix of </w:t>
      </w:r>
      <w:r w:rsidR="00FC1056">
        <w:rPr>
          <w:rFonts w:ascii="Times" w:hAnsi="Times"/>
        </w:rPr>
        <w:t>dues</w:t>
      </w:r>
      <w:r>
        <w:rPr>
          <w:rFonts w:ascii="Times" w:hAnsi="Times"/>
        </w:rPr>
        <w:t xml:space="preserve"> </w:t>
      </w:r>
      <w:r w:rsidR="00FC1056">
        <w:rPr>
          <w:rFonts w:ascii="Times" w:hAnsi="Times"/>
        </w:rPr>
        <w:t>and grant income</w:t>
      </w:r>
      <w:r>
        <w:rPr>
          <w:rFonts w:ascii="Times" w:hAnsi="Times"/>
        </w:rPr>
        <w:t>.</w:t>
      </w:r>
    </w:p>
    <w:p w:rsidR="003822D7" w:rsidRDefault="003822D7" w:rsidP="003822D7">
      <w:pPr>
        <w:pStyle w:val="ListParagraph"/>
        <w:numPr>
          <w:ilvl w:val="2"/>
          <w:numId w:val="16"/>
        </w:numPr>
        <w:ind w:hanging="360"/>
        <w:rPr>
          <w:rFonts w:ascii="Times" w:hAnsi="Times"/>
        </w:rPr>
      </w:pPr>
      <w:r>
        <w:rPr>
          <w:rFonts w:ascii="Times" w:hAnsi="Times"/>
        </w:rPr>
        <w:t>Formally accept the budget, thereby authorizing the beginning of operations as planned.</w:t>
      </w:r>
    </w:p>
    <w:p w:rsidR="003822D7" w:rsidRDefault="003822D7" w:rsidP="003822D7">
      <w:pPr>
        <w:pStyle w:val="ListParagraph"/>
        <w:ind w:left="2160"/>
        <w:rPr>
          <w:rFonts w:ascii="Times" w:hAnsi="Times"/>
        </w:rPr>
      </w:pPr>
    </w:p>
    <w:p w:rsidR="003926F4" w:rsidRPr="003926F4" w:rsidRDefault="009E6767" w:rsidP="003926F4">
      <w:pPr>
        <w:pStyle w:val="ListParagraph"/>
        <w:numPr>
          <w:ilvl w:val="0"/>
          <w:numId w:val="3"/>
        </w:numPr>
        <w:rPr>
          <w:rFonts w:ascii="Times" w:hAnsi="Times"/>
        </w:rPr>
      </w:pPr>
      <w:r w:rsidRPr="003926F4">
        <w:rPr>
          <w:rFonts w:ascii="Times" w:hAnsi="Times"/>
          <w:b/>
        </w:rPr>
        <w:br w:type="page"/>
      </w:r>
      <w:r w:rsidR="003926F4">
        <w:rPr>
          <w:rFonts w:ascii="Times" w:hAnsi="Times"/>
          <w:b/>
        </w:rPr>
        <w:lastRenderedPageBreak/>
        <w:t>Internal Controls</w:t>
      </w:r>
      <w:r w:rsidR="00DF5C6E">
        <w:rPr>
          <w:rFonts w:ascii="Times" w:hAnsi="Times"/>
          <w:b/>
        </w:rPr>
        <w:t xml:space="preserve"> - </w:t>
      </w:r>
      <w:r w:rsidR="00DF5C6E">
        <w:rPr>
          <w:rFonts w:ascii="Times" w:hAnsi="Times"/>
        </w:rPr>
        <w:t>Ensure procedures include accountability and separation of duties:</w:t>
      </w:r>
    </w:p>
    <w:p w:rsidR="003926F4" w:rsidRPr="006B27A5" w:rsidRDefault="003926F4" w:rsidP="003926F4">
      <w:pPr>
        <w:pStyle w:val="ListParagraph"/>
        <w:numPr>
          <w:ilvl w:val="1"/>
          <w:numId w:val="19"/>
        </w:numPr>
        <w:rPr>
          <w:rFonts w:ascii="Times" w:hAnsi="Times"/>
          <w:u w:val="single"/>
        </w:rPr>
      </w:pPr>
      <w:r w:rsidRPr="006B27A5">
        <w:rPr>
          <w:rFonts w:ascii="Times" w:hAnsi="Times"/>
          <w:u w:val="single"/>
        </w:rPr>
        <w:t xml:space="preserve">Staff: </w:t>
      </w:r>
    </w:p>
    <w:p w:rsidR="003926F4" w:rsidRDefault="003926F4" w:rsidP="003926F4">
      <w:pPr>
        <w:pStyle w:val="ListParagraph"/>
        <w:numPr>
          <w:ilvl w:val="2"/>
          <w:numId w:val="20"/>
        </w:numPr>
        <w:ind w:hanging="450"/>
        <w:rPr>
          <w:rFonts w:ascii="Times" w:hAnsi="Times"/>
        </w:rPr>
      </w:pPr>
      <w:r>
        <w:rPr>
          <w:rFonts w:ascii="Times" w:hAnsi="Times"/>
        </w:rPr>
        <w:t>Executive Director authorized to sign checks.</w:t>
      </w:r>
    </w:p>
    <w:p w:rsidR="003926F4" w:rsidRDefault="003926F4" w:rsidP="003926F4">
      <w:pPr>
        <w:pStyle w:val="ListParagraph"/>
        <w:numPr>
          <w:ilvl w:val="2"/>
          <w:numId w:val="20"/>
        </w:numPr>
        <w:ind w:hanging="450"/>
        <w:rPr>
          <w:rFonts w:ascii="Times" w:hAnsi="Times"/>
        </w:rPr>
      </w:pPr>
      <w:r>
        <w:rPr>
          <w:rFonts w:ascii="Times" w:hAnsi="Times"/>
        </w:rPr>
        <w:t>Executive Director to review bank statements.</w:t>
      </w:r>
    </w:p>
    <w:p w:rsidR="003926F4" w:rsidRDefault="003D61A4" w:rsidP="003926F4">
      <w:pPr>
        <w:pStyle w:val="ListParagraph"/>
        <w:numPr>
          <w:ilvl w:val="2"/>
          <w:numId w:val="20"/>
        </w:numPr>
        <w:ind w:hanging="450"/>
        <w:rPr>
          <w:rFonts w:ascii="Times" w:hAnsi="Times"/>
        </w:rPr>
      </w:pPr>
      <w:r>
        <w:rPr>
          <w:rFonts w:ascii="Times" w:hAnsi="Times"/>
        </w:rPr>
        <w:t>Administrative Assistant or Contractor</w:t>
      </w:r>
      <w:r w:rsidR="003926F4">
        <w:rPr>
          <w:rFonts w:ascii="Times" w:hAnsi="Times"/>
        </w:rPr>
        <w:t xml:space="preserve"> to prepare checks.</w:t>
      </w:r>
    </w:p>
    <w:p w:rsidR="003926F4" w:rsidRDefault="003D61A4" w:rsidP="003926F4">
      <w:pPr>
        <w:pStyle w:val="ListParagraph"/>
        <w:numPr>
          <w:ilvl w:val="2"/>
          <w:numId w:val="20"/>
        </w:numPr>
        <w:ind w:hanging="450"/>
        <w:rPr>
          <w:rFonts w:ascii="Times" w:hAnsi="Times"/>
        </w:rPr>
      </w:pPr>
      <w:r>
        <w:rPr>
          <w:rFonts w:ascii="Times" w:hAnsi="Times"/>
        </w:rPr>
        <w:t>Administrative Assistant or Contractor</w:t>
      </w:r>
      <w:r w:rsidR="003926F4">
        <w:rPr>
          <w:rFonts w:ascii="Times" w:hAnsi="Times"/>
        </w:rPr>
        <w:t xml:space="preserve"> to prepare deposit slips.</w:t>
      </w:r>
    </w:p>
    <w:p w:rsidR="003926F4" w:rsidRDefault="00BB4BA5" w:rsidP="003926F4">
      <w:pPr>
        <w:pStyle w:val="ListParagraph"/>
        <w:numPr>
          <w:ilvl w:val="0"/>
          <w:numId w:val="21"/>
        </w:numPr>
        <w:rPr>
          <w:rFonts w:ascii="Times" w:hAnsi="Times"/>
        </w:rPr>
      </w:pPr>
      <w:r>
        <w:rPr>
          <w:rFonts w:ascii="Times" w:hAnsi="Times"/>
          <w:u w:val="single"/>
        </w:rPr>
        <w:t xml:space="preserve">Governing </w:t>
      </w:r>
      <w:r w:rsidR="003926F4">
        <w:rPr>
          <w:rFonts w:ascii="Times" w:hAnsi="Times"/>
          <w:u w:val="single"/>
        </w:rPr>
        <w:t>Board</w:t>
      </w:r>
      <w:r w:rsidR="003926F4">
        <w:rPr>
          <w:rFonts w:ascii="Times" w:hAnsi="Times"/>
        </w:rPr>
        <w:t>:</w:t>
      </w:r>
    </w:p>
    <w:p w:rsidR="003926F4" w:rsidRDefault="00DF5C6E" w:rsidP="00DF5C6E">
      <w:pPr>
        <w:pStyle w:val="ListParagraph"/>
        <w:numPr>
          <w:ilvl w:val="2"/>
          <w:numId w:val="22"/>
        </w:numPr>
        <w:ind w:hanging="450"/>
        <w:rPr>
          <w:rFonts w:ascii="Times" w:hAnsi="Times"/>
        </w:rPr>
      </w:pPr>
      <w:r>
        <w:rPr>
          <w:rFonts w:ascii="Times" w:hAnsi="Times"/>
        </w:rPr>
        <w:t>President authorized to sign checks</w:t>
      </w:r>
    </w:p>
    <w:p w:rsidR="00DF5C6E" w:rsidRDefault="00DF5C6E" w:rsidP="00DF5C6E">
      <w:pPr>
        <w:pStyle w:val="ListParagraph"/>
        <w:numPr>
          <w:ilvl w:val="2"/>
          <w:numId w:val="22"/>
        </w:numPr>
        <w:ind w:hanging="450"/>
        <w:rPr>
          <w:rFonts w:ascii="Times" w:hAnsi="Times"/>
        </w:rPr>
      </w:pPr>
      <w:r>
        <w:rPr>
          <w:rFonts w:ascii="Times" w:hAnsi="Times"/>
        </w:rPr>
        <w:t>President to review bank statements.</w:t>
      </w:r>
    </w:p>
    <w:p w:rsidR="003926F4" w:rsidRDefault="003926F4" w:rsidP="00DF5C6E">
      <w:pPr>
        <w:pStyle w:val="ListParagraph"/>
        <w:numPr>
          <w:ilvl w:val="2"/>
          <w:numId w:val="22"/>
        </w:numPr>
        <w:ind w:hanging="450"/>
        <w:rPr>
          <w:rFonts w:ascii="Times" w:hAnsi="Times"/>
        </w:rPr>
      </w:pPr>
      <w:r>
        <w:rPr>
          <w:rFonts w:ascii="Times" w:hAnsi="Times"/>
        </w:rPr>
        <w:t xml:space="preserve">Expense Reimbursement Forms (and Advance Reimbursement Requests – </w:t>
      </w:r>
      <w:r>
        <w:rPr>
          <w:rFonts w:ascii="Times" w:hAnsi="Times"/>
          <w:i/>
        </w:rPr>
        <w:t>if needed)</w:t>
      </w:r>
    </w:p>
    <w:p w:rsidR="003926F4" w:rsidRDefault="003926F4" w:rsidP="00DF5C6E">
      <w:pPr>
        <w:pStyle w:val="ListParagraph"/>
        <w:numPr>
          <w:ilvl w:val="3"/>
          <w:numId w:val="22"/>
        </w:numPr>
        <w:rPr>
          <w:rFonts w:ascii="Times" w:hAnsi="Times"/>
        </w:rPr>
      </w:pPr>
      <w:r>
        <w:rPr>
          <w:rFonts w:ascii="Times" w:hAnsi="Times"/>
        </w:rPr>
        <w:t>Accompany member expenses</w:t>
      </w:r>
    </w:p>
    <w:p w:rsidR="003926F4" w:rsidRDefault="003926F4" w:rsidP="00DF5C6E">
      <w:pPr>
        <w:pStyle w:val="ListParagraph"/>
        <w:numPr>
          <w:ilvl w:val="3"/>
          <w:numId w:val="22"/>
        </w:numPr>
        <w:rPr>
          <w:rFonts w:ascii="Times" w:hAnsi="Times"/>
        </w:rPr>
      </w:pPr>
      <w:r>
        <w:rPr>
          <w:rFonts w:ascii="Times" w:hAnsi="Times"/>
        </w:rPr>
        <w:t>Receipts attached</w:t>
      </w:r>
    </w:p>
    <w:p w:rsidR="003926F4" w:rsidRDefault="003926F4" w:rsidP="00DF5C6E">
      <w:pPr>
        <w:pStyle w:val="ListParagraph"/>
        <w:numPr>
          <w:ilvl w:val="3"/>
          <w:numId w:val="22"/>
        </w:numPr>
        <w:rPr>
          <w:rFonts w:ascii="Times" w:hAnsi="Times"/>
        </w:rPr>
      </w:pPr>
      <w:r>
        <w:rPr>
          <w:rFonts w:ascii="Times" w:hAnsi="Times"/>
        </w:rPr>
        <w:t>Approved by President or designated officer</w:t>
      </w:r>
      <w:r w:rsidR="00E45B84">
        <w:rPr>
          <w:rFonts w:ascii="Times" w:hAnsi="Times"/>
        </w:rPr>
        <w:t>(s)</w:t>
      </w:r>
    </w:p>
    <w:p w:rsidR="003926F4" w:rsidRDefault="003926F4" w:rsidP="00DF5C6E">
      <w:pPr>
        <w:pStyle w:val="ListParagraph"/>
        <w:numPr>
          <w:ilvl w:val="2"/>
          <w:numId w:val="22"/>
        </w:numPr>
        <w:ind w:hanging="450"/>
        <w:rPr>
          <w:rFonts w:ascii="Times" w:hAnsi="Times"/>
        </w:rPr>
      </w:pPr>
      <w:r>
        <w:rPr>
          <w:rFonts w:ascii="Times" w:hAnsi="Times"/>
        </w:rPr>
        <w:t>Monthly bank statements to be reviewed by</w:t>
      </w:r>
      <w:r w:rsidR="00DF5C6E">
        <w:rPr>
          <w:rFonts w:ascii="Times" w:hAnsi="Times"/>
        </w:rPr>
        <w:t xml:space="preserve"> President</w:t>
      </w:r>
    </w:p>
    <w:p w:rsidR="003926F4" w:rsidRPr="003926F4" w:rsidRDefault="003926F4" w:rsidP="003926F4">
      <w:pPr>
        <w:pStyle w:val="ListParagraph"/>
        <w:rPr>
          <w:rFonts w:ascii="Times" w:hAnsi="Times"/>
        </w:rPr>
      </w:pPr>
    </w:p>
    <w:p w:rsidR="003822D7" w:rsidRPr="003926F4" w:rsidRDefault="003926F4" w:rsidP="003926F4">
      <w:pPr>
        <w:pStyle w:val="ListParagraph"/>
        <w:numPr>
          <w:ilvl w:val="0"/>
          <w:numId w:val="3"/>
        </w:numPr>
        <w:rPr>
          <w:rFonts w:ascii="Times" w:hAnsi="Times"/>
        </w:rPr>
      </w:pPr>
      <w:r w:rsidRPr="003926F4">
        <w:rPr>
          <w:rFonts w:ascii="Times" w:hAnsi="Times"/>
          <w:b/>
        </w:rPr>
        <w:t>Audit</w:t>
      </w:r>
    </w:p>
    <w:p w:rsidR="003822D7" w:rsidRDefault="003822D7" w:rsidP="003822D7">
      <w:pPr>
        <w:pStyle w:val="ListParagraph"/>
        <w:numPr>
          <w:ilvl w:val="1"/>
          <w:numId w:val="17"/>
        </w:numPr>
        <w:rPr>
          <w:rFonts w:ascii="Times" w:hAnsi="Times"/>
        </w:rPr>
      </w:pPr>
      <w:r>
        <w:rPr>
          <w:rFonts w:ascii="Times" w:hAnsi="Times"/>
          <w:u w:val="single"/>
        </w:rPr>
        <w:t>Staff</w:t>
      </w:r>
      <w:r>
        <w:rPr>
          <w:rFonts w:ascii="Times" w:hAnsi="Times"/>
        </w:rPr>
        <w:t xml:space="preserve">:  </w:t>
      </w:r>
    </w:p>
    <w:p w:rsidR="003822D7" w:rsidRDefault="009469DF" w:rsidP="009469DF">
      <w:pPr>
        <w:pStyle w:val="ListParagraph"/>
        <w:numPr>
          <w:ilvl w:val="2"/>
          <w:numId w:val="18"/>
        </w:numPr>
        <w:ind w:hanging="450"/>
        <w:rPr>
          <w:rFonts w:ascii="Times" w:hAnsi="Times"/>
        </w:rPr>
      </w:pPr>
      <w:r>
        <w:rPr>
          <w:rFonts w:ascii="Times" w:hAnsi="Times"/>
        </w:rPr>
        <w:t>Accommodate/provide financial documents for Annual Internal Audit Report within two months of the end of the fiscal year.</w:t>
      </w:r>
    </w:p>
    <w:p w:rsidR="00FE2667" w:rsidRDefault="009469DF" w:rsidP="009469DF">
      <w:pPr>
        <w:pStyle w:val="ListParagraph"/>
        <w:numPr>
          <w:ilvl w:val="2"/>
          <w:numId w:val="18"/>
        </w:numPr>
        <w:ind w:hanging="450"/>
        <w:rPr>
          <w:rFonts w:ascii="Times" w:hAnsi="Times"/>
        </w:rPr>
      </w:pPr>
      <w:r>
        <w:rPr>
          <w:rFonts w:ascii="Times" w:hAnsi="Times"/>
        </w:rPr>
        <w:t>Respond to Internal Audit Report recommendations</w:t>
      </w:r>
      <w:r w:rsidR="00FE2667">
        <w:rPr>
          <w:rFonts w:ascii="Times" w:hAnsi="Times"/>
        </w:rPr>
        <w:t xml:space="preserve"> through:</w:t>
      </w:r>
    </w:p>
    <w:p w:rsidR="009469DF" w:rsidRDefault="00FE2667" w:rsidP="00FE2667">
      <w:pPr>
        <w:pStyle w:val="ListParagraph"/>
        <w:numPr>
          <w:ilvl w:val="3"/>
          <w:numId w:val="18"/>
        </w:numPr>
        <w:rPr>
          <w:rFonts w:ascii="Times" w:hAnsi="Times"/>
        </w:rPr>
      </w:pPr>
      <w:r>
        <w:rPr>
          <w:rFonts w:ascii="Times" w:hAnsi="Times"/>
        </w:rPr>
        <w:t>Written response to be presented to Executive Committee</w:t>
      </w:r>
      <w:r w:rsidR="00230D57">
        <w:rPr>
          <w:rFonts w:ascii="Times" w:hAnsi="Times"/>
        </w:rPr>
        <w:t xml:space="preserve"> (within 1 month of Audit Report.)</w:t>
      </w:r>
    </w:p>
    <w:p w:rsidR="009469DF" w:rsidRDefault="009469DF" w:rsidP="009469DF">
      <w:pPr>
        <w:pStyle w:val="ListParagraph"/>
        <w:numPr>
          <w:ilvl w:val="3"/>
          <w:numId w:val="18"/>
        </w:numPr>
        <w:rPr>
          <w:rFonts w:ascii="Times" w:hAnsi="Times"/>
        </w:rPr>
      </w:pPr>
      <w:r>
        <w:rPr>
          <w:rFonts w:ascii="Times" w:hAnsi="Times"/>
        </w:rPr>
        <w:t>Create/adjust written internal controls</w:t>
      </w:r>
    </w:p>
    <w:p w:rsidR="009469DF" w:rsidRDefault="00BB4BA5" w:rsidP="009469DF">
      <w:pPr>
        <w:pStyle w:val="ListParagraph"/>
        <w:numPr>
          <w:ilvl w:val="1"/>
          <w:numId w:val="18"/>
        </w:numPr>
        <w:rPr>
          <w:rFonts w:ascii="Times" w:hAnsi="Times"/>
        </w:rPr>
      </w:pPr>
      <w:r>
        <w:rPr>
          <w:rFonts w:ascii="Times" w:hAnsi="Times"/>
          <w:u w:val="single"/>
        </w:rPr>
        <w:t>Governing B</w:t>
      </w:r>
      <w:r w:rsidR="009469DF">
        <w:rPr>
          <w:rFonts w:ascii="Times" w:hAnsi="Times"/>
          <w:u w:val="single"/>
        </w:rPr>
        <w:t>oard</w:t>
      </w:r>
      <w:r w:rsidR="009469DF">
        <w:rPr>
          <w:rFonts w:ascii="Times" w:hAnsi="Times"/>
        </w:rPr>
        <w:t>:</w:t>
      </w:r>
    </w:p>
    <w:p w:rsidR="00FE2667" w:rsidRDefault="00FE2667" w:rsidP="009469DF">
      <w:pPr>
        <w:pStyle w:val="ListParagraph"/>
        <w:numPr>
          <w:ilvl w:val="2"/>
          <w:numId w:val="18"/>
        </w:numPr>
        <w:ind w:hanging="450"/>
        <w:rPr>
          <w:rFonts w:ascii="Times" w:hAnsi="Times"/>
        </w:rPr>
      </w:pPr>
      <w:r>
        <w:rPr>
          <w:rFonts w:ascii="Times" w:hAnsi="Times"/>
        </w:rPr>
        <w:t>President to annually appoint Internal Audit Committee</w:t>
      </w:r>
      <w:r w:rsidR="007E4C3B">
        <w:rPr>
          <w:rFonts w:ascii="Times" w:hAnsi="Times"/>
        </w:rPr>
        <w:t xml:space="preserve"> (President and </w:t>
      </w:r>
      <w:r w:rsidR="00E45B84">
        <w:rPr>
          <w:rFonts w:ascii="Times" w:hAnsi="Times"/>
        </w:rPr>
        <w:t>staff</w:t>
      </w:r>
      <w:r w:rsidR="007E4C3B">
        <w:rPr>
          <w:rFonts w:ascii="Times" w:hAnsi="Times"/>
        </w:rPr>
        <w:t xml:space="preserve"> may not participate in the audit.)</w:t>
      </w:r>
    </w:p>
    <w:p w:rsidR="009469DF" w:rsidRDefault="00FE2667" w:rsidP="009469DF">
      <w:pPr>
        <w:pStyle w:val="ListParagraph"/>
        <w:numPr>
          <w:ilvl w:val="2"/>
          <w:numId w:val="18"/>
        </w:numPr>
        <w:ind w:hanging="450"/>
        <w:rPr>
          <w:rFonts w:ascii="Times" w:hAnsi="Times"/>
        </w:rPr>
      </w:pPr>
      <w:r>
        <w:rPr>
          <w:rFonts w:ascii="Times" w:hAnsi="Times"/>
        </w:rPr>
        <w:t xml:space="preserve">Internal Audit Committee to perform audit within 2 months of the end of the fiscal year or before a new </w:t>
      </w:r>
      <w:r w:rsidR="00E45B84">
        <w:rPr>
          <w:rFonts w:ascii="Times" w:hAnsi="Times"/>
        </w:rPr>
        <w:t>Executive Director</w:t>
      </w:r>
      <w:r>
        <w:rPr>
          <w:rFonts w:ascii="Times" w:hAnsi="Times"/>
        </w:rPr>
        <w:t xml:space="preserve"> assumes office.</w:t>
      </w:r>
    </w:p>
    <w:p w:rsidR="009469DF" w:rsidRDefault="009469DF" w:rsidP="009469DF">
      <w:pPr>
        <w:rPr>
          <w:rFonts w:ascii="Times" w:hAnsi="Times"/>
        </w:rPr>
      </w:pPr>
    </w:p>
    <w:p w:rsidR="007E4C3B" w:rsidRPr="006B27A5" w:rsidRDefault="007E4C3B" w:rsidP="007E4C3B">
      <w:pPr>
        <w:pStyle w:val="ListParagraph"/>
        <w:numPr>
          <w:ilvl w:val="0"/>
          <w:numId w:val="3"/>
        </w:numPr>
        <w:rPr>
          <w:rFonts w:ascii="Times" w:hAnsi="Times"/>
          <w:b/>
        </w:rPr>
      </w:pPr>
      <w:r w:rsidRPr="006B27A5">
        <w:rPr>
          <w:rFonts w:ascii="Times" w:hAnsi="Times"/>
          <w:b/>
        </w:rPr>
        <w:t xml:space="preserve">Tax and Legal </w:t>
      </w:r>
      <w:r>
        <w:rPr>
          <w:rFonts w:ascii="Times" w:hAnsi="Times"/>
          <w:b/>
        </w:rPr>
        <w:t>Problems</w:t>
      </w:r>
    </w:p>
    <w:p w:rsidR="007E4C3B" w:rsidRPr="006B27A5" w:rsidRDefault="007E4C3B" w:rsidP="007E4C3B">
      <w:pPr>
        <w:pStyle w:val="ListParagraph"/>
        <w:numPr>
          <w:ilvl w:val="1"/>
          <w:numId w:val="6"/>
        </w:numPr>
        <w:rPr>
          <w:rFonts w:ascii="Times" w:hAnsi="Times"/>
          <w:u w:val="single"/>
        </w:rPr>
      </w:pPr>
      <w:r w:rsidRPr="006B27A5">
        <w:rPr>
          <w:rFonts w:ascii="Times" w:hAnsi="Times"/>
          <w:u w:val="single"/>
        </w:rPr>
        <w:t xml:space="preserve">Staff: </w:t>
      </w:r>
    </w:p>
    <w:p w:rsidR="007E4C3B" w:rsidRPr="006B27A5" w:rsidRDefault="007E4C3B" w:rsidP="007E4C3B">
      <w:pPr>
        <w:pStyle w:val="ListParagraph"/>
        <w:numPr>
          <w:ilvl w:val="2"/>
          <w:numId w:val="5"/>
        </w:numPr>
        <w:ind w:hanging="360"/>
        <w:rPr>
          <w:rFonts w:ascii="Times" w:hAnsi="Times"/>
        </w:rPr>
      </w:pPr>
      <w:r w:rsidRPr="006B27A5">
        <w:rPr>
          <w:rFonts w:ascii="Times" w:hAnsi="Times"/>
        </w:rPr>
        <w:t>Immediately notify the board with complete information related to any delays in payroll, payroll tax payments or any legal matters.</w:t>
      </w:r>
    </w:p>
    <w:p w:rsidR="007E4C3B" w:rsidRPr="006B27A5" w:rsidRDefault="007E4C3B" w:rsidP="007E4C3B">
      <w:pPr>
        <w:pStyle w:val="ListParagraph"/>
        <w:numPr>
          <w:ilvl w:val="2"/>
          <w:numId w:val="5"/>
        </w:numPr>
        <w:ind w:hanging="360"/>
        <w:rPr>
          <w:rFonts w:ascii="Times" w:hAnsi="Times"/>
        </w:rPr>
      </w:pPr>
      <w:r w:rsidRPr="006B27A5">
        <w:rPr>
          <w:rFonts w:ascii="Times" w:hAnsi="Times"/>
        </w:rPr>
        <w:t>Immediately notify the board of any tax problems or penalties</w:t>
      </w:r>
    </w:p>
    <w:p w:rsidR="007E4C3B" w:rsidRDefault="007E4C3B" w:rsidP="007E4C3B">
      <w:pPr>
        <w:pStyle w:val="ListParagraph"/>
        <w:numPr>
          <w:ilvl w:val="2"/>
          <w:numId w:val="5"/>
        </w:numPr>
        <w:ind w:hanging="360"/>
        <w:rPr>
          <w:rFonts w:ascii="Times" w:hAnsi="Times"/>
        </w:rPr>
      </w:pPr>
      <w:r w:rsidRPr="006B27A5">
        <w:rPr>
          <w:rFonts w:ascii="Times" w:hAnsi="Times"/>
        </w:rPr>
        <w:t>Immediately notify the board of any legal suits.</w:t>
      </w:r>
    </w:p>
    <w:p w:rsidR="007E4C3B" w:rsidRPr="006B27A5" w:rsidRDefault="00BB4BA5" w:rsidP="007E4C3B">
      <w:pPr>
        <w:pStyle w:val="ListParagraph"/>
        <w:numPr>
          <w:ilvl w:val="0"/>
          <w:numId w:val="8"/>
        </w:numPr>
        <w:rPr>
          <w:rFonts w:ascii="Times" w:hAnsi="Times"/>
        </w:rPr>
      </w:pPr>
      <w:r>
        <w:rPr>
          <w:rFonts w:ascii="Times" w:hAnsi="Times"/>
          <w:u w:val="single"/>
        </w:rPr>
        <w:t xml:space="preserve">Governing </w:t>
      </w:r>
      <w:r w:rsidR="007E4C3B" w:rsidRPr="006B27A5">
        <w:rPr>
          <w:rFonts w:ascii="Times" w:hAnsi="Times"/>
          <w:u w:val="single"/>
        </w:rPr>
        <w:t>Board:</w:t>
      </w:r>
    </w:p>
    <w:p w:rsidR="007E4C3B" w:rsidRPr="006B27A5" w:rsidRDefault="007E4C3B" w:rsidP="007E4C3B">
      <w:pPr>
        <w:pStyle w:val="ListParagraph"/>
        <w:numPr>
          <w:ilvl w:val="2"/>
          <w:numId w:val="11"/>
        </w:numPr>
        <w:ind w:hanging="360"/>
        <w:rPr>
          <w:rFonts w:ascii="Times" w:hAnsi="Times"/>
        </w:rPr>
      </w:pPr>
      <w:r w:rsidRPr="006B27A5">
        <w:rPr>
          <w:rFonts w:ascii="Times" w:hAnsi="Times"/>
        </w:rPr>
        <w:t>Work closely with staff to respond to notification of possible tax problems and develop plans for resolving tax and legal problems</w:t>
      </w:r>
    </w:p>
    <w:p w:rsidR="007E4C3B" w:rsidRDefault="007E4C3B" w:rsidP="007E4C3B">
      <w:pPr>
        <w:pStyle w:val="ListParagraph"/>
        <w:numPr>
          <w:ilvl w:val="2"/>
          <w:numId w:val="11"/>
        </w:numPr>
        <w:ind w:hanging="360"/>
        <w:rPr>
          <w:rFonts w:ascii="Times" w:hAnsi="Times"/>
        </w:rPr>
      </w:pPr>
      <w:r w:rsidRPr="006B27A5">
        <w:rPr>
          <w:rFonts w:ascii="Times" w:hAnsi="Times"/>
        </w:rPr>
        <w:t>Formally approve any tax and legal settlements</w:t>
      </w:r>
    </w:p>
    <w:p w:rsidR="009469DF" w:rsidRDefault="009469DF" w:rsidP="009469DF">
      <w:pPr>
        <w:rPr>
          <w:rFonts w:ascii="Times" w:hAnsi="Times"/>
        </w:rPr>
      </w:pPr>
    </w:p>
    <w:p w:rsidR="009469DF" w:rsidRDefault="009469DF" w:rsidP="009469DF">
      <w:pPr>
        <w:rPr>
          <w:rFonts w:ascii="Times" w:hAnsi="Times"/>
        </w:rPr>
      </w:pPr>
    </w:p>
    <w:p w:rsidR="009469DF" w:rsidRDefault="009469DF" w:rsidP="009469DF">
      <w:pPr>
        <w:rPr>
          <w:rFonts w:ascii="Times" w:hAnsi="Times"/>
        </w:rPr>
      </w:pPr>
    </w:p>
    <w:p w:rsidR="009469DF" w:rsidRDefault="009469DF" w:rsidP="009469DF">
      <w:pPr>
        <w:rPr>
          <w:rFonts w:ascii="Times" w:hAnsi="Times"/>
        </w:rPr>
      </w:pPr>
    </w:p>
    <w:p w:rsidR="00EB2ABC" w:rsidRPr="006B27A5" w:rsidRDefault="009469DF">
      <w:pPr>
        <w:rPr>
          <w:rFonts w:ascii="Times" w:hAnsi="Times"/>
        </w:rPr>
      </w:pPr>
      <w:r>
        <w:rPr>
          <w:rFonts w:ascii="Times" w:hAnsi="Times"/>
        </w:rPr>
        <w:t xml:space="preserve">Helpful documents:  </w:t>
      </w:r>
      <w:hyperlink r:id="rId5" w:history="1">
        <w:r w:rsidRPr="00CE37BD">
          <w:rPr>
            <w:rStyle w:val="Hyperlink"/>
            <w:rFonts w:ascii="Times" w:hAnsi="Times"/>
          </w:rPr>
          <w:t>http://www.blueavocado.org/content/board-staff-agreement-financial-accountability</w:t>
        </w:r>
      </w:hyperlink>
      <w:r>
        <w:rPr>
          <w:rFonts w:ascii="Times" w:hAnsi="Times"/>
        </w:rPr>
        <w:t xml:space="preserve"> </w:t>
      </w:r>
    </w:p>
    <w:sectPr w:rsidR="00EB2ABC" w:rsidRPr="006B27A5" w:rsidSect="009E6767">
      <w:pgSz w:w="12240" w:h="15840"/>
      <w:pgMar w:top="90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6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604"/>
    <w:multiLevelType w:val="hybridMultilevel"/>
    <w:tmpl w:val="BDFC240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42F47"/>
    <w:multiLevelType w:val="hybridMultilevel"/>
    <w:tmpl w:val="DC30CBF6"/>
    <w:lvl w:ilvl="0" w:tplc="C2C2147C">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18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D3EC1"/>
    <w:multiLevelType w:val="hybridMultilevel"/>
    <w:tmpl w:val="61CAE462"/>
    <w:lvl w:ilvl="0" w:tplc="C2C2147C">
      <w:start w:val="1"/>
      <w:numFmt w:val="upperRoman"/>
      <w:lvlText w:val="%1."/>
      <w:lvlJc w:val="right"/>
      <w:pPr>
        <w:ind w:left="720" w:hanging="360"/>
      </w:pPr>
    </w:lvl>
    <w:lvl w:ilvl="1" w:tplc="04090015">
      <w:start w:val="1"/>
      <w:numFmt w:val="upp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42602"/>
    <w:multiLevelType w:val="hybridMultilevel"/>
    <w:tmpl w:val="9BC8D46C"/>
    <w:lvl w:ilvl="0" w:tplc="7494C07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F40AB"/>
    <w:multiLevelType w:val="hybridMultilevel"/>
    <w:tmpl w:val="4BE8888C"/>
    <w:lvl w:ilvl="0" w:tplc="C2C2147C">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8606D"/>
    <w:multiLevelType w:val="hybridMultilevel"/>
    <w:tmpl w:val="0FE4FC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505A2"/>
    <w:multiLevelType w:val="hybridMultilevel"/>
    <w:tmpl w:val="7F6CF6F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B1F99"/>
    <w:multiLevelType w:val="hybridMultilevel"/>
    <w:tmpl w:val="57D892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DE5AD556">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53D67"/>
    <w:multiLevelType w:val="hybridMultilevel"/>
    <w:tmpl w:val="8C56598A"/>
    <w:lvl w:ilvl="0" w:tplc="C2C2147C">
      <w:start w:val="1"/>
      <w:numFmt w:val="upperRoman"/>
      <w:lvlText w:val="%1."/>
      <w:lvlJc w:val="right"/>
      <w:pPr>
        <w:ind w:left="720" w:hanging="360"/>
      </w:pPr>
    </w:lvl>
    <w:lvl w:ilvl="1" w:tplc="04090015">
      <w:start w:val="1"/>
      <w:numFmt w:val="upp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56497"/>
    <w:multiLevelType w:val="hybridMultilevel"/>
    <w:tmpl w:val="F3A49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24B94"/>
    <w:multiLevelType w:val="hybridMultilevel"/>
    <w:tmpl w:val="860AB53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3172E"/>
    <w:multiLevelType w:val="hybridMultilevel"/>
    <w:tmpl w:val="B5204286"/>
    <w:lvl w:ilvl="0" w:tplc="82C409DC">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9741BB"/>
    <w:multiLevelType w:val="hybridMultilevel"/>
    <w:tmpl w:val="B87AC1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022B3"/>
    <w:multiLevelType w:val="hybridMultilevel"/>
    <w:tmpl w:val="C5C6C6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E01EC"/>
    <w:multiLevelType w:val="hybridMultilevel"/>
    <w:tmpl w:val="DA0A44BE"/>
    <w:lvl w:ilvl="0" w:tplc="E3887FCE">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B31418"/>
    <w:multiLevelType w:val="hybridMultilevel"/>
    <w:tmpl w:val="1BE815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154A71"/>
    <w:multiLevelType w:val="hybridMultilevel"/>
    <w:tmpl w:val="4CBAF34A"/>
    <w:lvl w:ilvl="0" w:tplc="C2C2147C">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D2247"/>
    <w:multiLevelType w:val="hybridMultilevel"/>
    <w:tmpl w:val="C90EBC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684FD2"/>
    <w:multiLevelType w:val="hybridMultilevel"/>
    <w:tmpl w:val="C79AF844"/>
    <w:lvl w:ilvl="0" w:tplc="A27C1D86">
      <w:start w:val="2"/>
      <w:numFmt w:val="decimal"/>
      <w:lvlText w:val="%1."/>
      <w:lvlJc w:val="lef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B4605"/>
    <w:multiLevelType w:val="hybridMultilevel"/>
    <w:tmpl w:val="BD4A60A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DE5AD556">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6D5772"/>
    <w:multiLevelType w:val="hybridMultilevel"/>
    <w:tmpl w:val="0AA2338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E370C8"/>
    <w:multiLevelType w:val="hybridMultilevel"/>
    <w:tmpl w:val="9B602032"/>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9"/>
  </w:num>
  <w:num w:numId="2">
    <w:abstractNumId w:val="20"/>
  </w:num>
  <w:num w:numId="3">
    <w:abstractNumId w:val="11"/>
  </w:num>
  <w:num w:numId="4">
    <w:abstractNumId w:val="5"/>
  </w:num>
  <w:num w:numId="5">
    <w:abstractNumId w:val="13"/>
  </w:num>
  <w:num w:numId="6">
    <w:abstractNumId w:val="6"/>
  </w:num>
  <w:num w:numId="7">
    <w:abstractNumId w:val="10"/>
  </w:num>
  <w:num w:numId="8">
    <w:abstractNumId w:val="3"/>
  </w:num>
  <w:num w:numId="9">
    <w:abstractNumId w:val="0"/>
  </w:num>
  <w:num w:numId="10">
    <w:abstractNumId w:val="17"/>
  </w:num>
  <w:num w:numId="11">
    <w:abstractNumId w:val="15"/>
  </w:num>
  <w:num w:numId="12">
    <w:abstractNumId w:val="12"/>
  </w:num>
  <w:num w:numId="13">
    <w:abstractNumId w:val="18"/>
  </w:num>
  <w:num w:numId="14">
    <w:abstractNumId w:val="21"/>
  </w:num>
  <w:num w:numId="15">
    <w:abstractNumId w:val="16"/>
  </w:num>
  <w:num w:numId="16">
    <w:abstractNumId w:val="2"/>
  </w:num>
  <w:num w:numId="17">
    <w:abstractNumId w:val="4"/>
  </w:num>
  <w:num w:numId="18">
    <w:abstractNumId w:val="1"/>
  </w:num>
  <w:num w:numId="19">
    <w:abstractNumId w:val="8"/>
  </w:num>
  <w:num w:numId="20">
    <w:abstractNumId w:val="19"/>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A5"/>
    <w:rsid w:val="00230D57"/>
    <w:rsid w:val="003822D7"/>
    <w:rsid w:val="003926F4"/>
    <w:rsid w:val="003D61A4"/>
    <w:rsid w:val="003E0D12"/>
    <w:rsid w:val="00466C09"/>
    <w:rsid w:val="005E5E7E"/>
    <w:rsid w:val="006B27A5"/>
    <w:rsid w:val="007E4C3B"/>
    <w:rsid w:val="009254A5"/>
    <w:rsid w:val="00941AD8"/>
    <w:rsid w:val="009469DF"/>
    <w:rsid w:val="009E6767"/>
    <w:rsid w:val="00B2622E"/>
    <w:rsid w:val="00BB4BA5"/>
    <w:rsid w:val="00CC13CB"/>
    <w:rsid w:val="00D80BAA"/>
    <w:rsid w:val="00DF5C6E"/>
    <w:rsid w:val="00E40987"/>
    <w:rsid w:val="00E45B84"/>
    <w:rsid w:val="00EB2ABC"/>
    <w:rsid w:val="00FC1056"/>
    <w:rsid w:val="00FE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80912-A98A-44FC-BB46-E31E3B6A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7A5"/>
    <w:rPr>
      <w:color w:val="0563C1" w:themeColor="hyperlink"/>
      <w:u w:val="single"/>
    </w:rPr>
  </w:style>
  <w:style w:type="paragraph" w:styleId="ListParagraph">
    <w:name w:val="List Paragraph"/>
    <w:basedOn w:val="Normal"/>
    <w:uiPriority w:val="34"/>
    <w:qFormat/>
    <w:rsid w:val="006B27A5"/>
    <w:pPr>
      <w:ind w:left="720"/>
      <w:contextualSpacing/>
    </w:pPr>
  </w:style>
  <w:style w:type="paragraph" w:styleId="BalloonText">
    <w:name w:val="Balloon Text"/>
    <w:basedOn w:val="Normal"/>
    <w:link w:val="BalloonTextChar"/>
    <w:uiPriority w:val="99"/>
    <w:semiHidden/>
    <w:unhideWhenUsed/>
    <w:rsid w:val="00941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ueavocado.org/content/board-staff-agreement-financial-accounta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dc:creator>
  <cp:keywords/>
  <dc:description/>
  <cp:lastModifiedBy>Theresa</cp:lastModifiedBy>
  <cp:revision>2</cp:revision>
  <cp:lastPrinted>2017-02-25T22:32:00Z</cp:lastPrinted>
  <dcterms:created xsi:type="dcterms:W3CDTF">2017-08-19T19:19:00Z</dcterms:created>
  <dcterms:modified xsi:type="dcterms:W3CDTF">2017-08-19T19:19:00Z</dcterms:modified>
</cp:coreProperties>
</file>