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73" w:rsidRPr="00993569" w:rsidRDefault="00271D29" w:rsidP="00FC4073">
      <w:pPr>
        <w:spacing w:after="0" w:line="240" w:lineRule="auto"/>
        <w:jc w:val="center"/>
        <w:rPr>
          <w:rFonts w:ascii="Arial" w:hAnsi="Arial" w:cs="Arial"/>
          <w:b/>
          <w:color w:val="2F5496" w:themeColor="accent5" w:themeShade="BF"/>
          <w:sz w:val="24"/>
          <w:szCs w:val="24"/>
        </w:rPr>
      </w:pPr>
      <w:r>
        <w:rPr>
          <w:rFonts w:ascii="Arial" w:hAnsi="Arial" w:cs="Arial"/>
          <w:b/>
          <w:sz w:val="24"/>
          <w:szCs w:val="24"/>
        </w:rPr>
        <w:t>MHSA</w:t>
      </w:r>
      <w:r w:rsidR="00AB5623" w:rsidRPr="00AB5623">
        <w:rPr>
          <w:rFonts w:ascii="Arial" w:hAnsi="Arial" w:cs="Arial"/>
          <w:b/>
          <w:sz w:val="24"/>
          <w:szCs w:val="24"/>
        </w:rPr>
        <w:t xml:space="preserve">: </w:t>
      </w:r>
      <w:r w:rsidR="00922279" w:rsidRPr="00993569">
        <w:rPr>
          <w:rFonts w:ascii="Arial" w:hAnsi="Arial" w:cs="Arial"/>
          <w:b/>
          <w:color w:val="2F5496" w:themeColor="accent5" w:themeShade="BF"/>
          <w:sz w:val="24"/>
          <w:szCs w:val="24"/>
        </w:rPr>
        <w:t>COMMUNITY PROGRAM PLANNING</w:t>
      </w:r>
      <w:r w:rsidR="00E21874">
        <w:rPr>
          <w:rFonts w:ascii="Arial" w:hAnsi="Arial" w:cs="Arial"/>
          <w:b/>
          <w:color w:val="2F5496" w:themeColor="accent5" w:themeShade="BF"/>
          <w:sz w:val="24"/>
          <w:szCs w:val="24"/>
        </w:rPr>
        <w:t xml:space="preserve"> (CPP)</w:t>
      </w:r>
    </w:p>
    <w:p w:rsidR="00B72B79" w:rsidRPr="00F269FA" w:rsidRDefault="00B72B79" w:rsidP="00AB5623">
      <w:pPr>
        <w:spacing w:after="0" w:line="240" w:lineRule="auto"/>
        <w:ind w:left="-180" w:right="-450"/>
        <w:jc w:val="center"/>
        <w:rPr>
          <w:rFonts w:ascii="Arial" w:hAnsi="Arial" w:cs="Arial"/>
          <w:b/>
          <w:sz w:val="16"/>
          <w:szCs w:val="16"/>
        </w:rPr>
      </w:pPr>
    </w:p>
    <w:p w:rsidR="00641891" w:rsidRPr="00C6063D" w:rsidRDefault="006D012B" w:rsidP="00AB5623">
      <w:pPr>
        <w:pStyle w:val="ListParagraph"/>
        <w:spacing w:after="0" w:line="240" w:lineRule="auto"/>
        <w:ind w:left="-180" w:right="-450"/>
        <w:jc w:val="both"/>
        <w:rPr>
          <w:rFonts w:ascii="Times New Roman" w:hAnsi="Times New Roman" w:cs="Times New Roman"/>
          <w:sz w:val="24"/>
          <w:szCs w:val="24"/>
        </w:rPr>
      </w:pPr>
      <w:r w:rsidRPr="00B72B79">
        <w:rPr>
          <w:rFonts w:ascii="Arial" w:hAnsi="Arial" w:cs="Arial"/>
          <w:b/>
          <w:color w:val="2F5496" w:themeColor="accent5" w:themeShade="BF"/>
        </w:rPr>
        <w:t>DEFINITION:</w:t>
      </w:r>
      <w:r>
        <w:rPr>
          <w:rFonts w:ascii="Arial" w:hAnsi="Arial" w:cs="Arial"/>
          <w:sz w:val="24"/>
          <w:szCs w:val="24"/>
        </w:rPr>
        <w:t xml:space="preserve">  </w:t>
      </w:r>
      <w:r w:rsidRPr="00C6063D">
        <w:rPr>
          <w:rFonts w:ascii="Times New Roman" w:hAnsi="Times New Roman" w:cs="Times New Roman"/>
          <w:sz w:val="24"/>
          <w:szCs w:val="24"/>
        </w:rPr>
        <w:t>Community Program Planning</w:t>
      </w:r>
      <w:r w:rsidR="00641891" w:rsidRPr="00C6063D">
        <w:rPr>
          <w:rFonts w:ascii="Times New Roman" w:hAnsi="Times New Roman" w:cs="Times New Roman"/>
          <w:sz w:val="24"/>
          <w:szCs w:val="24"/>
        </w:rPr>
        <w:t xml:space="preserve"> (CPP) </w:t>
      </w:r>
      <w:r w:rsidRPr="00C6063D">
        <w:rPr>
          <w:rFonts w:ascii="Times New Roman" w:hAnsi="Times New Roman" w:cs="Times New Roman"/>
          <w:sz w:val="24"/>
          <w:szCs w:val="24"/>
        </w:rPr>
        <w:t>is</w:t>
      </w:r>
      <w:r w:rsidR="00A73B4D" w:rsidRPr="00C6063D">
        <w:rPr>
          <w:rFonts w:ascii="Times New Roman" w:hAnsi="Times New Roman" w:cs="Times New Roman"/>
          <w:sz w:val="24"/>
          <w:szCs w:val="24"/>
        </w:rPr>
        <w:t xml:space="preserve"> </w:t>
      </w:r>
      <w:r w:rsidRPr="00C6063D">
        <w:rPr>
          <w:rFonts w:ascii="Times New Roman" w:hAnsi="Times New Roman" w:cs="Times New Roman"/>
          <w:sz w:val="24"/>
          <w:szCs w:val="24"/>
        </w:rPr>
        <w:t xml:space="preserve">the state-mandated, </w:t>
      </w:r>
      <w:r w:rsidR="0059423C">
        <w:rPr>
          <w:rFonts w:ascii="Times New Roman" w:hAnsi="Times New Roman" w:cs="Times New Roman"/>
          <w:sz w:val="24"/>
          <w:szCs w:val="24"/>
        </w:rPr>
        <w:t>community collaboration</w:t>
      </w:r>
      <w:r w:rsidRPr="00C6063D">
        <w:rPr>
          <w:rFonts w:ascii="Times New Roman" w:hAnsi="Times New Roman" w:cs="Times New Roman"/>
          <w:sz w:val="24"/>
          <w:szCs w:val="24"/>
        </w:rPr>
        <w:t xml:space="preserve"> process </w:t>
      </w:r>
      <w:r w:rsidR="0059423C">
        <w:rPr>
          <w:rFonts w:ascii="Times New Roman" w:hAnsi="Times New Roman" w:cs="Times New Roman"/>
          <w:sz w:val="24"/>
          <w:szCs w:val="24"/>
        </w:rPr>
        <w:t>that is</w:t>
      </w:r>
      <w:r w:rsidR="00641891" w:rsidRPr="00C6063D">
        <w:rPr>
          <w:rFonts w:ascii="Times New Roman" w:hAnsi="Times New Roman" w:cs="Times New Roman"/>
          <w:sz w:val="24"/>
          <w:szCs w:val="24"/>
        </w:rPr>
        <w:t xml:space="preserve"> used to: </w:t>
      </w:r>
      <w:r w:rsidR="003F5D43">
        <w:rPr>
          <w:rFonts w:ascii="Times New Roman" w:hAnsi="Times New Roman" w:cs="Times New Roman"/>
          <w:sz w:val="24"/>
          <w:szCs w:val="24"/>
        </w:rPr>
        <w:t>a</w:t>
      </w:r>
      <w:r w:rsidR="00641891" w:rsidRPr="00C6063D">
        <w:rPr>
          <w:rFonts w:ascii="Times New Roman" w:hAnsi="Times New Roman" w:cs="Times New Roman"/>
          <w:sz w:val="24"/>
          <w:szCs w:val="24"/>
        </w:rPr>
        <w:t>ssess the current capacity</w:t>
      </w:r>
      <w:r w:rsidR="003F5D43">
        <w:rPr>
          <w:rFonts w:ascii="Times New Roman" w:hAnsi="Times New Roman" w:cs="Times New Roman"/>
          <w:sz w:val="24"/>
          <w:szCs w:val="24"/>
        </w:rPr>
        <w:t>, define</w:t>
      </w:r>
      <w:r w:rsidR="00641891" w:rsidRPr="00C6063D">
        <w:rPr>
          <w:rFonts w:ascii="Times New Roman" w:hAnsi="Times New Roman" w:cs="Times New Roman"/>
          <w:sz w:val="24"/>
          <w:szCs w:val="24"/>
        </w:rPr>
        <w:t xml:space="preserve"> the populations to be served</w:t>
      </w:r>
      <w:r w:rsidR="0059423C">
        <w:rPr>
          <w:rFonts w:ascii="Times New Roman" w:hAnsi="Times New Roman" w:cs="Times New Roman"/>
          <w:sz w:val="24"/>
          <w:szCs w:val="24"/>
        </w:rPr>
        <w:t xml:space="preserve"> and </w:t>
      </w:r>
      <w:r w:rsidR="003F5D43">
        <w:rPr>
          <w:rFonts w:ascii="Times New Roman" w:hAnsi="Times New Roman" w:cs="Times New Roman"/>
          <w:sz w:val="24"/>
          <w:szCs w:val="24"/>
        </w:rPr>
        <w:t>determine</w:t>
      </w:r>
      <w:r w:rsidR="00641891" w:rsidRPr="00C6063D">
        <w:rPr>
          <w:rFonts w:ascii="Times New Roman" w:hAnsi="Times New Roman" w:cs="Times New Roman"/>
          <w:sz w:val="24"/>
          <w:szCs w:val="24"/>
        </w:rPr>
        <w:t xml:space="preserve"> strategies to provide effective </w:t>
      </w:r>
      <w:r w:rsidR="00025726">
        <w:rPr>
          <w:rFonts w:ascii="Times New Roman" w:hAnsi="Times New Roman" w:cs="Times New Roman"/>
          <w:sz w:val="24"/>
          <w:szCs w:val="24"/>
        </w:rPr>
        <w:t>MHSA-funded programs that are</w:t>
      </w:r>
      <w:r w:rsidR="0039482D">
        <w:rPr>
          <w:rFonts w:ascii="Times New Roman" w:hAnsi="Times New Roman" w:cs="Times New Roman"/>
          <w:sz w:val="24"/>
          <w:szCs w:val="24"/>
        </w:rPr>
        <w:t xml:space="preserve">: </w:t>
      </w:r>
      <w:r w:rsidR="003F5D43">
        <w:rPr>
          <w:rFonts w:ascii="Times New Roman" w:hAnsi="Times New Roman" w:cs="Times New Roman"/>
          <w:sz w:val="24"/>
          <w:szCs w:val="24"/>
        </w:rPr>
        <w:t xml:space="preserve">1) Culturally Competent; 2) Client and Family-Driven; 3) Wellness, Recovery and Resilience-focused; and </w:t>
      </w:r>
      <w:r w:rsidR="0059423C">
        <w:rPr>
          <w:rFonts w:ascii="Times New Roman" w:hAnsi="Times New Roman" w:cs="Times New Roman"/>
          <w:sz w:val="24"/>
          <w:szCs w:val="24"/>
        </w:rPr>
        <w:t>4</w:t>
      </w:r>
      <w:r w:rsidR="003F5D43">
        <w:rPr>
          <w:rFonts w:ascii="Times New Roman" w:hAnsi="Times New Roman" w:cs="Times New Roman"/>
          <w:sz w:val="24"/>
          <w:szCs w:val="24"/>
        </w:rPr>
        <w:t>) Provide an Integrated Service Experience for Clients and their Families</w:t>
      </w:r>
      <w:r w:rsidR="003F5D43" w:rsidRPr="00C6063D">
        <w:rPr>
          <w:rFonts w:ascii="Times New Roman" w:hAnsi="Times New Roman" w:cs="Times New Roman"/>
          <w:sz w:val="24"/>
          <w:szCs w:val="24"/>
        </w:rPr>
        <w:t xml:space="preserve">.  </w:t>
      </w:r>
      <w:r w:rsidR="007B0BA0" w:rsidRPr="00E21874">
        <w:rPr>
          <w:rFonts w:ascii="Times New Roman" w:hAnsi="Times New Roman" w:cs="Times New Roman"/>
          <w:b/>
          <w:sz w:val="24"/>
          <w:szCs w:val="24"/>
        </w:rPr>
        <w:t>*</w:t>
      </w:r>
      <w:r w:rsidR="007B0BA0">
        <w:rPr>
          <w:rFonts w:ascii="Times New Roman" w:hAnsi="Times New Roman" w:cs="Times New Roman"/>
          <w:sz w:val="24"/>
          <w:szCs w:val="24"/>
        </w:rPr>
        <w:t>(See below for state code (CCR and WIC).)</w:t>
      </w:r>
    </w:p>
    <w:p w:rsidR="006D012B" w:rsidRPr="00F269FA" w:rsidRDefault="006D012B" w:rsidP="00796922">
      <w:pPr>
        <w:pStyle w:val="ListParagraph"/>
        <w:spacing w:after="0" w:line="240" w:lineRule="auto"/>
        <w:ind w:left="0"/>
        <w:rPr>
          <w:rFonts w:ascii="Times New Roman" w:hAnsi="Times New Roman" w:cs="Times New Roman"/>
          <w:b/>
          <w:sz w:val="16"/>
          <w:szCs w:val="16"/>
        </w:rPr>
      </w:pPr>
    </w:p>
    <w:p w:rsidR="00796922" w:rsidRPr="008D56F2" w:rsidRDefault="00796922" w:rsidP="00AB5623">
      <w:pPr>
        <w:pStyle w:val="ListParagraph"/>
        <w:spacing w:after="0" w:line="240" w:lineRule="auto"/>
        <w:ind w:left="-180"/>
        <w:rPr>
          <w:rFonts w:ascii="Arial" w:hAnsi="Arial" w:cs="Arial"/>
          <w:sz w:val="24"/>
          <w:szCs w:val="24"/>
        </w:rPr>
      </w:pPr>
      <w:r w:rsidRPr="00B72B79">
        <w:rPr>
          <w:rFonts w:ascii="Arial" w:hAnsi="Arial" w:cs="Arial"/>
          <w:b/>
          <w:color w:val="2F5496" w:themeColor="accent5" w:themeShade="BF"/>
        </w:rPr>
        <w:t>P</w:t>
      </w:r>
      <w:r w:rsidR="009B7DE7" w:rsidRPr="00B72B79">
        <w:rPr>
          <w:rFonts w:ascii="Arial" w:hAnsi="Arial" w:cs="Arial"/>
          <w:b/>
          <w:color w:val="2F5496" w:themeColor="accent5" w:themeShade="BF"/>
        </w:rPr>
        <w:t>ARTICIPANTS</w:t>
      </w:r>
    </w:p>
    <w:p w:rsidR="00E21874" w:rsidRPr="00E21874" w:rsidRDefault="00E21874" w:rsidP="00E21874">
      <w:pPr>
        <w:pStyle w:val="ListParagraph"/>
        <w:spacing w:after="0" w:line="240" w:lineRule="auto"/>
        <w:ind w:left="180"/>
        <w:rPr>
          <w:rFonts w:ascii="Arial" w:hAnsi="Arial" w:cs="Arial"/>
          <w:sz w:val="6"/>
          <w:szCs w:val="6"/>
        </w:rPr>
      </w:pPr>
    </w:p>
    <w:p w:rsidR="00796922" w:rsidRPr="00FC4073" w:rsidRDefault="005329D9" w:rsidP="009466BE">
      <w:pPr>
        <w:pStyle w:val="ListParagraph"/>
        <w:numPr>
          <w:ilvl w:val="0"/>
          <w:numId w:val="11"/>
        </w:numPr>
        <w:spacing w:after="0" w:line="240" w:lineRule="auto"/>
        <w:ind w:left="180"/>
        <w:rPr>
          <w:rFonts w:ascii="Arial" w:hAnsi="Arial" w:cs="Arial"/>
        </w:rPr>
      </w:pPr>
      <w:r w:rsidRPr="00FC4073">
        <w:rPr>
          <w:rFonts w:ascii="Arial" w:hAnsi="Arial" w:cs="Arial"/>
          <w:b/>
        </w:rPr>
        <w:t>S</w:t>
      </w:r>
      <w:r w:rsidR="00E91BD6" w:rsidRPr="00FC4073">
        <w:rPr>
          <w:rFonts w:ascii="Arial" w:hAnsi="Arial" w:cs="Arial"/>
          <w:b/>
        </w:rPr>
        <w:t>takeholders</w:t>
      </w:r>
    </w:p>
    <w:p w:rsidR="00993569" w:rsidRDefault="00993569" w:rsidP="00993569">
      <w:pPr>
        <w:pStyle w:val="ListParagraph"/>
        <w:numPr>
          <w:ilvl w:val="1"/>
          <w:numId w:val="11"/>
        </w:numPr>
        <w:spacing w:after="0" w:line="240" w:lineRule="auto"/>
        <w:ind w:left="1080"/>
        <w:rPr>
          <w:rFonts w:ascii="Arial" w:hAnsi="Arial" w:cs="Arial"/>
          <w:sz w:val="24"/>
          <w:szCs w:val="24"/>
        </w:rPr>
        <w:sectPr w:rsidR="00993569" w:rsidSect="00F269FA">
          <w:pgSz w:w="12240" w:h="15840"/>
          <w:pgMar w:top="810" w:right="1440" w:bottom="540" w:left="1440" w:header="720" w:footer="720" w:gutter="0"/>
          <w:cols w:space="720"/>
          <w:docGrid w:linePitch="360"/>
        </w:sectPr>
      </w:pPr>
    </w:p>
    <w:p w:rsidR="00796922" w:rsidRPr="00B72B79" w:rsidRDefault="00796922" w:rsidP="00993569">
      <w:pPr>
        <w:pStyle w:val="ListParagraph"/>
        <w:numPr>
          <w:ilvl w:val="1"/>
          <w:numId w:val="11"/>
        </w:numPr>
        <w:spacing w:after="0" w:line="240" w:lineRule="auto"/>
        <w:ind w:left="1080"/>
        <w:rPr>
          <w:rFonts w:ascii="Times New Roman" w:hAnsi="Times New Roman" w:cs="Times New Roman"/>
          <w:sz w:val="24"/>
          <w:szCs w:val="24"/>
        </w:rPr>
      </w:pPr>
      <w:r w:rsidRPr="00B72B79">
        <w:rPr>
          <w:rFonts w:ascii="Times New Roman" w:hAnsi="Times New Roman" w:cs="Times New Roman"/>
          <w:sz w:val="24"/>
          <w:szCs w:val="24"/>
        </w:rPr>
        <w:t>Adults and Seniors with severe mental illness (SMI)</w:t>
      </w:r>
    </w:p>
    <w:p w:rsidR="00796922" w:rsidRPr="00B72B79" w:rsidRDefault="00796922" w:rsidP="00993569">
      <w:pPr>
        <w:pStyle w:val="ListParagraph"/>
        <w:numPr>
          <w:ilvl w:val="1"/>
          <w:numId w:val="11"/>
        </w:numPr>
        <w:spacing w:after="0" w:line="240" w:lineRule="auto"/>
        <w:ind w:left="1080"/>
        <w:rPr>
          <w:rFonts w:ascii="Times New Roman" w:hAnsi="Times New Roman" w:cs="Times New Roman"/>
          <w:sz w:val="24"/>
          <w:szCs w:val="24"/>
        </w:rPr>
      </w:pPr>
      <w:r w:rsidRPr="00B72B79">
        <w:rPr>
          <w:rFonts w:ascii="Times New Roman" w:hAnsi="Times New Roman" w:cs="Times New Roman"/>
          <w:sz w:val="24"/>
          <w:szCs w:val="24"/>
        </w:rPr>
        <w:t>Families of children, adults and seniors with SMI</w:t>
      </w:r>
    </w:p>
    <w:p w:rsidR="00796922" w:rsidRPr="00B72B79" w:rsidRDefault="00796922" w:rsidP="00993569">
      <w:pPr>
        <w:pStyle w:val="ListParagraph"/>
        <w:numPr>
          <w:ilvl w:val="1"/>
          <w:numId w:val="11"/>
        </w:numPr>
        <w:spacing w:after="0" w:line="240" w:lineRule="auto"/>
        <w:ind w:left="1080"/>
        <w:rPr>
          <w:rFonts w:ascii="Times New Roman" w:hAnsi="Times New Roman" w:cs="Times New Roman"/>
          <w:sz w:val="24"/>
          <w:szCs w:val="24"/>
        </w:rPr>
      </w:pPr>
      <w:r w:rsidRPr="00B72B79">
        <w:rPr>
          <w:rFonts w:ascii="Times New Roman" w:hAnsi="Times New Roman" w:cs="Times New Roman"/>
          <w:sz w:val="24"/>
          <w:szCs w:val="24"/>
        </w:rPr>
        <w:t xml:space="preserve">Providers of </w:t>
      </w:r>
      <w:r w:rsidR="00E91BD6" w:rsidRPr="00B72B79">
        <w:rPr>
          <w:rFonts w:ascii="Times New Roman" w:hAnsi="Times New Roman" w:cs="Times New Roman"/>
          <w:sz w:val="24"/>
          <w:szCs w:val="24"/>
        </w:rPr>
        <w:t xml:space="preserve">Mental Health and/or Related </w:t>
      </w:r>
      <w:r w:rsidRPr="00B72B79">
        <w:rPr>
          <w:rFonts w:ascii="Times New Roman" w:hAnsi="Times New Roman" w:cs="Times New Roman"/>
          <w:sz w:val="24"/>
          <w:szCs w:val="24"/>
        </w:rPr>
        <w:t>Services</w:t>
      </w:r>
    </w:p>
    <w:p w:rsidR="00275C5F" w:rsidRDefault="00796922" w:rsidP="00105D06">
      <w:pPr>
        <w:pStyle w:val="ListParagraph"/>
        <w:numPr>
          <w:ilvl w:val="1"/>
          <w:numId w:val="11"/>
        </w:numPr>
        <w:spacing w:after="0" w:line="240" w:lineRule="auto"/>
        <w:ind w:left="1080"/>
        <w:rPr>
          <w:rFonts w:ascii="Times New Roman" w:hAnsi="Times New Roman" w:cs="Times New Roman"/>
          <w:sz w:val="24"/>
          <w:szCs w:val="24"/>
        </w:rPr>
      </w:pPr>
      <w:r w:rsidRPr="00275C5F">
        <w:rPr>
          <w:rFonts w:ascii="Times New Roman" w:hAnsi="Times New Roman" w:cs="Times New Roman"/>
          <w:sz w:val="24"/>
          <w:szCs w:val="24"/>
        </w:rPr>
        <w:t>Law Enforcement Agencies</w:t>
      </w:r>
    </w:p>
    <w:p w:rsidR="00796922" w:rsidRPr="00275C5F" w:rsidRDefault="00796922" w:rsidP="00FC4073">
      <w:pPr>
        <w:pStyle w:val="ListParagraph"/>
        <w:numPr>
          <w:ilvl w:val="1"/>
          <w:numId w:val="11"/>
        </w:numPr>
        <w:spacing w:after="0" w:line="240" w:lineRule="auto"/>
        <w:ind w:left="180" w:right="-360"/>
        <w:rPr>
          <w:rFonts w:ascii="Times New Roman" w:hAnsi="Times New Roman" w:cs="Times New Roman"/>
          <w:sz w:val="24"/>
          <w:szCs w:val="24"/>
        </w:rPr>
      </w:pPr>
      <w:r w:rsidRPr="00275C5F">
        <w:rPr>
          <w:rFonts w:ascii="Times New Roman" w:hAnsi="Times New Roman" w:cs="Times New Roman"/>
          <w:sz w:val="24"/>
          <w:szCs w:val="24"/>
        </w:rPr>
        <w:t>Educat</w:t>
      </w:r>
      <w:r w:rsidR="00E91BD6" w:rsidRPr="00275C5F">
        <w:rPr>
          <w:rFonts w:ascii="Times New Roman" w:hAnsi="Times New Roman" w:cs="Times New Roman"/>
          <w:sz w:val="24"/>
          <w:szCs w:val="24"/>
        </w:rPr>
        <w:t>ors and/or Representatives of Education</w:t>
      </w:r>
    </w:p>
    <w:p w:rsidR="00796922" w:rsidRPr="00B72B79" w:rsidRDefault="00796922" w:rsidP="00993569">
      <w:pPr>
        <w:pStyle w:val="ListParagraph"/>
        <w:numPr>
          <w:ilvl w:val="1"/>
          <w:numId w:val="11"/>
        </w:numPr>
        <w:spacing w:after="0" w:line="240" w:lineRule="auto"/>
        <w:ind w:left="180"/>
        <w:rPr>
          <w:rFonts w:ascii="Times New Roman" w:hAnsi="Times New Roman" w:cs="Times New Roman"/>
          <w:sz w:val="24"/>
          <w:szCs w:val="24"/>
        </w:rPr>
      </w:pPr>
      <w:r w:rsidRPr="00B72B79">
        <w:rPr>
          <w:rFonts w:ascii="Times New Roman" w:hAnsi="Times New Roman" w:cs="Times New Roman"/>
          <w:sz w:val="24"/>
          <w:szCs w:val="24"/>
        </w:rPr>
        <w:t>Social Services Agencies</w:t>
      </w:r>
    </w:p>
    <w:p w:rsidR="00796922" w:rsidRPr="00B72B79" w:rsidRDefault="00796922" w:rsidP="00993569">
      <w:pPr>
        <w:pStyle w:val="ListParagraph"/>
        <w:numPr>
          <w:ilvl w:val="1"/>
          <w:numId w:val="11"/>
        </w:numPr>
        <w:spacing w:after="0" w:line="240" w:lineRule="auto"/>
        <w:ind w:left="180"/>
        <w:rPr>
          <w:rFonts w:ascii="Times New Roman" w:hAnsi="Times New Roman" w:cs="Times New Roman"/>
          <w:sz w:val="24"/>
          <w:szCs w:val="24"/>
        </w:rPr>
      </w:pPr>
      <w:r w:rsidRPr="00B72B79">
        <w:rPr>
          <w:rFonts w:ascii="Times New Roman" w:hAnsi="Times New Roman" w:cs="Times New Roman"/>
          <w:sz w:val="24"/>
          <w:szCs w:val="24"/>
        </w:rPr>
        <w:t>Veterans</w:t>
      </w:r>
    </w:p>
    <w:p w:rsidR="00796922" w:rsidRPr="00B72B79" w:rsidRDefault="00796922" w:rsidP="00275C5F">
      <w:pPr>
        <w:pStyle w:val="ListParagraph"/>
        <w:numPr>
          <w:ilvl w:val="1"/>
          <w:numId w:val="11"/>
        </w:numPr>
        <w:spacing w:after="0" w:line="240" w:lineRule="auto"/>
        <w:ind w:left="180" w:right="-180"/>
        <w:rPr>
          <w:rFonts w:ascii="Times New Roman" w:hAnsi="Times New Roman" w:cs="Times New Roman"/>
          <w:sz w:val="24"/>
          <w:szCs w:val="24"/>
        </w:rPr>
      </w:pPr>
      <w:r w:rsidRPr="00B72B79">
        <w:rPr>
          <w:rFonts w:ascii="Times New Roman" w:hAnsi="Times New Roman" w:cs="Times New Roman"/>
          <w:sz w:val="24"/>
          <w:szCs w:val="24"/>
        </w:rPr>
        <w:t xml:space="preserve">Representatives from Veterans </w:t>
      </w:r>
      <w:r w:rsidR="00275C5F">
        <w:rPr>
          <w:rFonts w:ascii="Times New Roman" w:hAnsi="Times New Roman" w:cs="Times New Roman"/>
          <w:sz w:val="24"/>
          <w:szCs w:val="24"/>
        </w:rPr>
        <w:t>O</w:t>
      </w:r>
      <w:r w:rsidRPr="00B72B79">
        <w:rPr>
          <w:rFonts w:ascii="Times New Roman" w:hAnsi="Times New Roman" w:cs="Times New Roman"/>
          <w:sz w:val="24"/>
          <w:szCs w:val="24"/>
        </w:rPr>
        <w:t>rganizations</w:t>
      </w:r>
    </w:p>
    <w:p w:rsidR="00796922" w:rsidRPr="00B72B79" w:rsidRDefault="00796922" w:rsidP="00993569">
      <w:pPr>
        <w:pStyle w:val="ListParagraph"/>
        <w:numPr>
          <w:ilvl w:val="1"/>
          <w:numId w:val="11"/>
        </w:numPr>
        <w:spacing w:after="0" w:line="240" w:lineRule="auto"/>
        <w:ind w:left="180"/>
        <w:rPr>
          <w:rFonts w:ascii="Times New Roman" w:hAnsi="Times New Roman" w:cs="Times New Roman"/>
          <w:sz w:val="24"/>
          <w:szCs w:val="24"/>
        </w:rPr>
      </w:pPr>
      <w:r w:rsidRPr="00B72B79">
        <w:rPr>
          <w:rFonts w:ascii="Times New Roman" w:hAnsi="Times New Roman" w:cs="Times New Roman"/>
          <w:sz w:val="24"/>
          <w:szCs w:val="24"/>
        </w:rPr>
        <w:t>Providers of Alcohol and Drug Services</w:t>
      </w:r>
    </w:p>
    <w:p w:rsidR="00796922" w:rsidRPr="00B72B79" w:rsidRDefault="00796922" w:rsidP="00993569">
      <w:pPr>
        <w:pStyle w:val="ListParagraph"/>
        <w:numPr>
          <w:ilvl w:val="1"/>
          <w:numId w:val="11"/>
        </w:numPr>
        <w:spacing w:after="0" w:line="240" w:lineRule="auto"/>
        <w:ind w:left="180"/>
        <w:rPr>
          <w:rFonts w:ascii="Times New Roman" w:hAnsi="Times New Roman" w:cs="Times New Roman"/>
          <w:sz w:val="24"/>
          <w:szCs w:val="24"/>
        </w:rPr>
      </w:pPr>
      <w:r w:rsidRPr="00B72B79">
        <w:rPr>
          <w:rFonts w:ascii="Times New Roman" w:hAnsi="Times New Roman" w:cs="Times New Roman"/>
          <w:sz w:val="24"/>
          <w:szCs w:val="24"/>
        </w:rPr>
        <w:t>Health Care Organizations</w:t>
      </w:r>
    </w:p>
    <w:p w:rsidR="00796922" w:rsidRPr="00B72B79" w:rsidRDefault="00796922" w:rsidP="00993569">
      <w:pPr>
        <w:pStyle w:val="ListParagraph"/>
        <w:numPr>
          <w:ilvl w:val="1"/>
          <w:numId w:val="11"/>
        </w:numPr>
        <w:spacing w:after="0" w:line="240" w:lineRule="auto"/>
        <w:ind w:left="180"/>
        <w:rPr>
          <w:rFonts w:ascii="Times New Roman" w:hAnsi="Times New Roman" w:cs="Times New Roman"/>
          <w:sz w:val="24"/>
          <w:szCs w:val="24"/>
        </w:rPr>
      </w:pPr>
      <w:r w:rsidRPr="00B72B79">
        <w:rPr>
          <w:rFonts w:ascii="Times New Roman" w:hAnsi="Times New Roman" w:cs="Times New Roman"/>
          <w:sz w:val="24"/>
          <w:szCs w:val="24"/>
        </w:rPr>
        <w:t>Other important Interests</w:t>
      </w:r>
    </w:p>
    <w:p w:rsidR="00993569" w:rsidRPr="00B72B79" w:rsidRDefault="00993569" w:rsidP="00993569">
      <w:pPr>
        <w:spacing w:after="0" w:line="240" w:lineRule="auto"/>
        <w:rPr>
          <w:rFonts w:ascii="Times New Roman" w:hAnsi="Times New Roman" w:cs="Times New Roman"/>
          <w:b/>
          <w:sz w:val="24"/>
          <w:szCs w:val="24"/>
        </w:rPr>
        <w:sectPr w:rsidR="00993569" w:rsidRPr="00B72B79" w:rsidSect="00275C5F">
          <w:type w:val="continuous"/>
          <w:pgSz w:w="12240" w:h="15840"/>
          <w:pgMar w:top="990" w:right="1260" w:bottom="540" w:left="1440" w:header="720" w:footer="720" w:gutter="0"/>
          <w:cols w:num="2" w:space="720"/>
          <w:docGrid w:linePitch="360"/>
        </w:sectPr>
      </w:pPr>
    </w:p>
    <w:p w:rsidR="00993569" w:rsidRPr="007B0BA0" w:rsidRDefault="00993569" w:rsidP="00993569">
      <w:pPr>
        <w:pStyle w:val="ListParagraph"/>
        <w:spacing w:after="0" w:line="240" w:lineRule="auto"/>
        <w:rPr>
          <w:rFonts w:ascii="Arial" w:hAnsi="Arial" w:cs="Arial"/>
          <w:sz w:val="6"/>
          <w:szCs w:val="6"/>
        </w:rPr>
      </w:pPr>
    </w:p>
    <w:p w:rsidR="00796922" w:rsidRPr="00B72B79" w:rsidRDefault="00796922" w:rsidP="00AB5623">
      <w:pPr>
        <w:pStyle w:val="ListParagraph"/>
        <w:numPr>
          <w:ilvl w:val="0"/>
          <w:numId w:val="11"/>
        </w:numPr>
        <w:spacing w:after="0" w:line="240" w:lineRule="auto"/>
        <w:ind w:left="270"/>
        <w:rPr>
          <w:rFonts w:ascii="Times New Roman" w:hAnsi="Times New Roman" w:cs="Times New Roman"/>
          <w:sz w:val="24"/>
          <w:szCs w:val="24"/>
        </w:rPr>
      </w:pPr>
      <w:r w:rsidRPr="00B72B79">
        <w:rPr>
          <w:rFonts w:ascii="Arial" w:hAnsi="Arial" w:cs="Arial"/>
          <w:b/>
        </w:rPr>
        <w:t>Underserved Participants</w:t>
      </w:r>
      <w:r w:rsidRPr="008D56F2">
        <w:rPr>
          <w:rFonts w:ascii="Arial" w:hAnsi="Arial" w:cs="Arial"/>
          <w:sz w:val="24"/>
          <w:szCs w:val="24"/>
        </w:rPr>
        <w:t xml:space="preserve"> </w:t>
      </w:r>
      <w:r w:rsidRPr="00B72B79">
        <w:rPr>
          <w:rFonts w:ascii="Times New Roman" w:hAnsi="Times New Roman" w:cs="Times New Roman"/>
          <w:sz w:val="24"/>
          <w:szCs w:val="24"/>
        </w:rPr>
        <w:t>– Representatives of unserved and/or underserved popula</w:t>
      </w:r>
      <w:r w:rsidR="002245A2" w:rsidRPr="00B72B79">
        <w:rPr>
          <w:rFonts w:ascii="Times New Roman" w:hAnsi="Times New Roman" w:cs="Times New Roman"/>
          <w:sz w:val="24"/>
          <w:szCs w:val="24"/>
        </w:rPr>
        <w:t>tions and their family members.</w:t>
      </w:r>
    </w:p>
    <w:p w:rsidR="00993569" w:rsidRPr="007B0BA0" w:rsidRDefault="00993569" w:rsidP="00993569">
      <w:pPr>
        <w:pStyle w:val="ListParagraph"/>
        <w:spacing w:after="0" w:line="240" w:lineRule="auto"/>
        <w:rPr>
          <w:rFonts w:ascii="Arial" w:hAnsi="Arial" w:cs="Arial"/>
          <w:sz w:val="6"/>
          <w:szCs w:val="6"/>
        </w:rPr>
      </w:pPr>
    </w:p>
    <w:p w:rsidR="00796922" w:rsidRPr="00B72B79" w:rsidRDefault="00796922" w:rsidP="00AB5623">
      <w:pPr>
        <w:pStyle w:val="ListParagraph"/>
        <w:numPr>
          <w:ilvl w:val="0"/>
          <w:numId w:val="11"/>
        </w:numPr>
        <w:spacing w:after="0" w:line="240" w:lineRule="auto"/>
        <w:ind w:left="270"/>
        <w:rPr>
          <w:rFonts w:ascii="Times New Roman" w:hAnsi="Times New Roman" w:cs="Times New Roman"/>
          <w:sz w:val="24"/>
          <w:szCs w:val="24"/>
        </w:rPr>
      </w:pPr>
      <w:r w:rsidRPr="00B72B79">
        <w:rPr>
          <w:rFonts w:ascii="Arial" w:hAnsi="Arial" w:cs="Arial"/>
          <w:b/>
        </w:rPr>
        <w:t>D</w:t>
      </w:r>
      <w:r w:rsidR="00993569" w:rsidRPr="00B72B79">
        <w:rPr>
          <w:rFonts w:ascii="Arial" w:hAnsi="Arial" w:cs="Arial"/>
          <w:b/>
        </w:rPr>
        <w:t>emographic D</w:t>
      </w:r>
      <w:r w:rsidRPr="00B72B79">
        <w:rPr>
          <w:rFonts w:ascii="Arial" w:hAnsi="Arial" w:cs="Arial"/>
          <w:b/>
        </w:rPr>
        <w:t>iversity:</w:t>
      </w:r>
      <w:r w:rsidRPr="008D56F2">
        <w:rPr>
          <w:rFonts w:ascii="Arial" w:hAnsi="Arial" w:cs="Arial"/>
          <w:sz w:val="24"/>
          <w:szCs w:val="24"/>
        </w:rPr>
        <w:t xml:space="preserve">  </w:t>
      </w:r>
      <w:r w:rsidRPr="00B72B79">
        <w:rPr>
          <w:rFonts w:ascii="Times New Roman" w:hAnsi="Times New Roman" w:cs="Times New Roman"/>
          <w:sz w:val="24"/>
          <w:szCs w:val="24"/>
        </w:rPr>
        <w:t>Reflecting the diversity of the demographics of the county, including but not limited to:</w:t>
      </w:r>
    </w:p>
    <w:p w:rsidR="002D1C7F" w:rsidRDefault="002D1C7F" w:rsidP="00796922">
      <w:pPr>
        <w:pStyle w:val="ListParagraph"/>
        <w:numPr>
          <w:ilvl w:val="1"/>
          <w:numId w:val="11"/>
        </w:numPr>
        <w:spacing w:after="0" w:line="240" w:lineRule="auto"/>
        <w:rPr>
          <w:rFonts w:ascii="Times New Roman" w:hAnsi="Times New Roman" w:cs="Times New Roman"/>
          <w:sz w:val="24"/>
          <w:szCs w:val="24"/>
        </w:rPr>
        <w:sectPr w:rsidR="002D1C7F" w:rsidSect="00993569">
          <w:type w:val="continuous"/>
          <w:pgSz w:w="12240" w:h="15840"/>
          <w:pgMar w:top="900" w:right="1440" w:bottom="1440" w:left="1440" w:header="720" w:footer="720" w:gutter="0"/>
          <w:cols w:space="720"/>
          <w:docGrid w:linePitch="360"/>
        </w:sectPr>
      </w:pPr>
    </w:p>
    <w:p w:rsidR="00796922" w:rsidRPr="00B72B79" w:rsidRDefault="00796922" w:rsidP="00796922">
      <w:pPr>
        <w:pStyle w:val="ListParagraph"/>
        <w:numPr>
          <w:ilvl w:val="1"/>
          <w:numId w:val="11"/>
        </w:numPr>
        <w:spacing w:after="0" w:line="240" w:lineRule="auto"/>
        <w:rPr>
          <w:rFonts w:ascii="Times New Roman" w:hAnsi="Times New Roman" w:cs="Times New Roman"/>
          <w:sz w:val="24"/>
          <w:szCs w:val="24"/>
        </w:rPr>
      </w:pPr>
      <w:r w:rsidRPr="00B72B79">
        <w:rPr>
          <w:rFonts w:ascii="Times New Roman" w:hAnsi="Times New Roman" w:cs="Times New Roman"/>
          <w:sz w:val="24"/>
          <w:szCs w:val="24"/>
        </w:rPr>
        <w:t>Geographic Location</w:t>
      </w:r>
    </w:p>
    <w:p w:rsidR="00796922" w:rsidRPr="00B72B79" w:rsidRDefault="00796922" w:rsidP="00796922">
      <w:pPr>
        <w:pStyle w:val="ListParagraph"/>
        <w:numPr>
          <w:ilvl w:val="1"/>
          <w:numId w:val="11"/>
        </w:numPr>
        <w:spacing w:after="0" w:line="240" w:lineRule="auto"/>
        <w:rPr>
          <w:rFonts w:ascii="Times New Roman" w:hAnsi="Times New Roman" w:cs="Times New Roman"/>
          <w:sz w:val="24"/>
          <w:szCs w:val="24"/>
        </w:rPr>
      </w:pPr>
      <w:r w:rsidRPr="00B72B79">
        <w:rPr>
          <w:rFonts w:ascii="Times New Roman" w:hAnsi="Times New Roman" w:cs="Times New Roman"/>
          <w:sz w:val="24"/>
          <w:szCs w:val="24"/>
        </w:rPr>
        <w:t>Age</w:t>
      </w:r>
    </w:p>
    <w:p w:rsidR="00796922" w:rsidRPr="00B72B79" w:rsidRDefault="00796922" w:rsidP="002D1C7F">
      <w:pPr>
        <w:pStyle w:val="ListParagraph"/>
        <w:numPr>
          <w:ilvl w:val="1"/>
          <w:numId w:val="11"/>
        </w:numPr>
        <w:spacing w:after="0" w:line="240" w:lineRule="auto"/>
        <w:ind w:left="0"/>
        <w:rPr>
          <w:rFonts w:ascii="Times New Roman" w:hAnsi="Times New Roman" w:cs="Times New Roman"/>
          <w:sz w:val="24"/>
          <w:szCs w:val="24"/>
        </w:rPr>
      </w:pPr>
      <w:r w:rsidRPr="00B72B79">
        <w:rPr>
          <w:rFonts w:ascii="Times New Roman" w:hAnsi="Times New Roman" w:cs="Times New Roman"/>
          <w:sz w:val="24"/>
          <w:szCs w:val="24"/>
        </w:rPr>
        <w:t>Gender</w:t>
      </w:r>
    </w:p>
    <w:p w:rsidR="002245A2" w:rsidRPr="00B72B79" w:rsidRDefault="00796922" w:rsidP="002D1C7F">
      <w:pPr>
        <w:pStyle w:val="ListParagraph"/>
        <w:numPr>
          <w:ilvl w:val="1"/>
          <w:numId w:val="11"/>
        </w:numPr>
        <w:spacing w:after="0" w:line="240" w:lineRule="auto"/>
        <w:ind w:left="0"/>
        <w:rPr>
          <w:rFonts w:ascii="Times New Roman" w:hAnsi="Times New Roman" w:cs="Times New Roman"/>
          <w:sz w:val="24"/>
          <w:szCs w:val="24"/>
        </w:rPr>
      </w:pPr>
      <w:r w:rsidRPr="00B72B79">
        <w:rPr>
          <w:rFonts w:ascii="Times New Roman" w:hAnsi="Times New Roman" w:cs="Times New Roman"/>
          <w:sz w:val="24"/>
          <w:szCs w:val="24"/>
        </w:rPr>
        <w:t>Race/Ethnicity</w:t>
      </w:r>
    </w:p>
    <w:p w:rsidR="002D1C7F" w:rsidRDefault="002D1C7F" w:rsidP="002245A2">
      <w:pPr>
        <w:pStyle w:val="ListParagraph"/>
        <w:spacing w:after="0" w:line="240" w:lineRule="auto"/>
        <w:ind w:left="1440"/>
        <w:rPr>
          <w:rFonts w:ascii="Arial" w:hAnsi="Arial" w:cs="Arial"/>
          <w:sz w:val="18"/>
          <w:szCs w:val="18"/>
        </w:rPr>
        <w:sectPr w:rsidR="002D1C7F" w:rsidSect="002D1C7F">
          <w:type w:val="continuous"/>
          <w:pgSz w:w="12240" w:h="15840"/>
          <w:pgMar w:top="900" w:right="1440" w:bottom="1440" w:left="1440" w:header="720" w:footer="720" w:gutter="0"/>
          <w:cols w:num="2" w:space="720"/>
          <w:docGrid w:linePitch="360"/>
        </w:sectPr>
      </w:pPr>
    </w:p>
    <w:p w:rsidR="00796922" w:rsidRPr="00FC4073" w:rsidRDefault="005329D9" w:rsidP="002245A2">
      <w:pPr>
        <w:pStyle w:val="ListParagraph"/>
        <w:spacing w:after="0" w:line="240" w:lineRule="auto"/>
        <w:ind w:left="1440"/>
        <w:rPr>
          <w:rFonts w:ascii="Arial" w:hAnsi="Arial" w:cs="Arial"/>
          <w:sz w:val="8"/>
          <w:szCs w:val="8"/>
        </w:rPr>
      </w:pPr>
      <w:r w:rsidRPr="00FC4073">
        <w:rPr>
          <w:rFonts w:ascii="Arial" w:hAnsi="Arial" w:cs="Arial"/>
          <w:sz w:val="8"/>
          <w:szCs w:val="8"/>
        </w:rPr>
        <w:t xml:space="preserve">     </w:t>
      </w:r>
    </w:p>
    <w:p w:rsidR="008D56F2" w:rsidRPr="008D56F2" w:rsidRDefault="008D56F2" w:rsidP="00AB5623">
      <w:pPr>
        <w:spacing w:after="0" w:line="240" w:lineRule="auto"/>
        <w:ind w:left="-180"/>
        <w:rPr>
          <w:rFonts w:ascii="Arial" w:hAnsi="Arial" w:cs="Arial"/>
          <w:b/>
          <w:sz w:val="24"/>
          <w:szCs w:val="24"/>
        </w:rPr>
      </w:pPr>
      <w:r w:rsidRPr="00B72B79">
        <w:rPr>
          <w:rFonts w:ascii="Arial" w:hAnsi="Arial" w:cs="Arial"/>
          <w:b/>
          <w:color w:val="2F5496" w:themeColor="accent5" w:themeShade="BF"/>
        </w:rPr>
        <w:t>P</w:t>
      </w:r>
      <w:r w:rsidR="009B7DE7" w:rsidRPr="00B72B79">
        <w:rPr>
          <w:rFonts w:ascii="Arial" w:hAnsi="Arial" w:cs="Arial"/>
          <w:b/>
          <w:color w:val="2F5496" w:themeColor="accent5" w:themeShade="BF"/>
        </w:rPr>
        <w:t>ROCESS</w:t>
      </w:r>
      <w:r w:rsidR="00E91BD6">
        <w:rPr>
          <w:rFonts w:ascii="Arial" w:hAnsi="Arial" w:cs="Arial"/>
          <w:b/>
          <w:sz w:val="24"/>
          <w:szCs w:val="24"/>
        </w:rPr>
        <w:t xml:space="preserve">  </w:t>
      </w:r>
    </w:p>
    <w:p w:rsidR="00641891" w:rsidRDefault="00641891" w:rsidP="002245A2">
      <w:pPr>
        <w:pStyle w:val="ListParagraph"/>
        <w:numPr>
          <w:ilvl w:val="0"/>
          <w:numId w:val="12"/>
        </w:numPr>
        <w:spacing w:after="0" w:line="240" w:lineRule="auto"/>
        <w:ind w:left="180" w:right="-450"/>
        <w:jc w:val="both"/>
        <w:rPr>
          <w:rFonts w:ascii="Arial" w:hAnsi="Arial" w:cs="Arial"/>
          <w:b/>
          <w:sz w:val="24"/>
          <w:szCs w:val="24"/>
        </w:rPr>
      </w:pPr>
      <w:r w:rsidRPr="00B72B79">
        <w:rPr>
          <w:rFonts w:ascii="Arial" w:hAnsi="Arial" w:cs="Arial"/>
          <w:b/>
        </w:rPr>
        <w:t>Staffing</w:t>
      </w:r>
      <w:r w:rsidRPr="00F269FA">
        <w:rPr>
          <w:rFonts w:ascii="Arial" w:hAnsi="Arial" w:cs="Arial"/>
          <w:sz w:val="24"/>
          <w:szCs w:val="24"/>
        </w:rPr>
        <w:t xml:space="preserve"> –</w:t>
      </w:r>
      <w:r>
        <w:rPr>
          <w:rFonts w:ascii="Arial" w:hAnsi="Arial" w:cs="Arial"/>
          <w:b/>
          <w:sz w:val="24"/>
          <w:szCs w:val="24"/>
        </w:rPr>
        <w:t xml:space="preserve"> </w:t>
      </w:r>
      <w:r w:rsidRPr="00B72B79">
        <w:rPr>
          <w:rFonts w:ascii="Times New Roman" w:hAnsi="Times New Roman" w:cs="Times New Roman"/>
          <w:sz w:val="24"/>
          <w:szCs w:val="24"/>
        </w:rPr>
        <w:t>The</w:t>
      </w:r>
      <w:r w:rsidR="00271D29">
        <w:rPr>
          <w:rFonts w:ascii="Times New Roman" w:hAnsi="Times New Roman" w:cs="Times New Roman"/>
          <w:sz w:val="24"/>
          <w:szCs w:val="24"/>
        </w:rPr>
        <w:t xml:space="preserve"> </w:t>
      </w:r>
      <w:r w:rsidR="00A602EF">
        <w:rPr>
          <w:rFonts w:ascii="Times New Roman" w:hAnsi="Times New Roman" w:cs="Times New Roman"/>
          <w:sz w:val="24"/>
          <w:szCs w:val="24"/>
        </w:rPr>
        <w:t>c</w:t>
      </w:r>
      <w:r w:rsidRPr="00B72B79">
        <w:rPr>
          <w:rFonts w:ascii="Times New Roman" w:hAnsi="Times New Roman" w:cs="Times New Roman"/>
          <w:sz w:val="24"/>
          <w:szCs w:val="24"/>
        </w:rPr>
        <w:t>ounty</w:t>
      </w:r>
      <w:r w:rsidR="00A602EF">
        <w:rPr>
          <w:rFonts w:ascii="Times New Roman" w:hAnsi="Times New Roman" w:cs="Times New Roman"/>
          <w:sz w:val="24"/>
          <w:szCs w:val="24"/>
        </w:rPr>
        <w:t xml:space="preserve"> </w:t>
      </w:r>
      <w:r w:rsidRPr="00B72B79">
        <w:rPr>
          <w:rFonts w:ascii="Times New Roman" w:hAnsi="Times New Roman" w:cs="Times New Roman"/>
          <w:sz w:val="24"/>
          <w:szCs w:val="24"/>
        </w:rPr>
        <w:t>shall designate positions and/or units responsible for</w:t>
      </w:r>
      <w:r w:rsidR="001E55F4" w:rsidRPr="00B72B79">
        <w:rPr>
          <w:rFonts w:ascii="Times New Roman" w:hAnsi="Times New Roman" w:cs="Times New Roman"/>
          <w:sz w:val="24"/>
          <w:szCs w:val="24"/>
        </w:rPr>
        <w:t xml:space="preserve"> the coordination and management of the CPP Process to include facilitating participation by the participants listed above.</w:t>
      </w:r>
      <w:r w:rsidR="001E55F4">
        <w:rPr>
          <w:rFonts w:ascii="Arial" w:hAnsi="Arial" w:cs="Arial"/>
          <w:sz w:val="24"/>
          <w:szCs w:val="24"/>
        </w:rPr>
        <w:t xml:space="preserve"> </w:t>
      </w:r>
    </w:p>
    <w:p w:rsidR="008D56F2" w:rsidRPr="00B72B79" w:rsidRDefault="008D56F2" w:rsidP="002245A2">
      <w:pPr>
        <w:pStyle w:val="ListParagraph"/>
        <w:numPr>
          <w:ilvl w:val="0"/>
          <w:numId w:val="12"/>
        </w:numPr>
        <w:spacing w:after="0" w:line="240" w:lineRule="auto"/>
        <w:ind w:left="180" w:right="-450"/>
        <w:jc w:val="both"/>
        <w:rPr>
          <w:rFonts w:ascii="Times New Roman" w:hAnsi="Times New Roman" w:cs="Times New Roman"/>
          <w:b/>
          <w:sz w:val="24"/>
          <w:szCs w:val="24"/>
        </w:rPr>
      </w:pPr>
      <w:r w:rsidRPr="00B72B79">
        <w:rPr>
          <w:rFonts w:ascii="Arial" w:hAnsi="Arial" w:cs="Arial"/>
          <w:b/>
        </w:rPr>
        <w:t>Training</w:t>
      </w:r>
      <w:r w:rsidRPr="008D56F2">
        <w:rPr>
          <w:rFonts w:ascii="Arial" w:hAnsi="Arial" w:cs="Arial"/>
          <w:b/>
          <w:sz w:val="24"/>
          <w:szCs w:val="24"/>
        </w:rPr>
        <w:t xml:space="preserve"> </w:t>
      </w:r>
      <w:r w:rsidR="002D1C7F">
        <w:rPr>
          <w:rFonts w:ascii="Times New Roman" w:hAnsi="Times New Roman" w:cs="Times New Roman"/>
          <w:sz w:val="24"/>
          <w:szCs w:val="24"/>
        </w:rPr>
        <w:t>f</w:t>
      </w:r>
      <w:r w:rsidR="00E91BD6" w:rsidRPr="00B72B79">
        <w:rPr>
          <w:rFonts w:ascii="Times New Roman" w:hAnsi="Times New Roman" w:cs="Times New Roman"/>
          <w:sz w:val="24"/>
          <w:szCs w:val="24"/>
        </w:rPr>
        <w:t>or county staff and stakeholders as needed.</w:t>
      </w:r>
    </w:p>
    <w:p w:rsidR="00883E31" w:rsidRDefault="008D56F2" w:rsidP="00883E31">
      <w:pPr>
        <w:pStyle w:val="ListParagraph"/>
        <w:numPr>
          <w:ilvl w:val="0"/>
          <w:numId w:val="12"/>
        </w:numPr>
        <w:spacing w:after="0" w:line="240" w:lineRule="auto"/>
        <w:ind w:left="180" w:right="-450"/>
        <w:jc w:val="both"/>
        <w:rPr>
          <w:rFonts w:ascii="Times New Roman" w:hAnsi="Times New Roman" w:cs="Times New Roman"/>
          <w:sz w:val="24"/>
          <w:szCs w:val="24"/>
        </w:rPr>
      </w:pPr>
      <w:r w:rsidRPr="00B72B79">
        <w:rPr>
          <w:rFonts w:ascii="Arial" w:hAnsi="Arial" w:cs="Arial"/>
          <w:b/>
        </w:rPr>
        <w:t>Outreach</w:t>
      </w:r>
      <w:r w:rsidRPr="008D56F2">
        <w:rPr>
          <w:rFonts w:ascii="Arial" w:hAnsi="Arial" w:cs="Arial"/>
          <w:b/>
          <w:sz w:val="24"/>
          <w:szCs w:val="24"/>
        </w:rPr>
        <w:t xml:space="preserve"> </w:t>
      </w:r>
      <w:r w:rsidRPr="00B72B79">
        <w:rPr>
          <w:rFonts w:ascii="Times New Roman" w:hAnsi="Times New Roman" w:cs="Times New Roman"/>
          <w:sz w:val="24"/>
          <w:szCs w:val="24"/>
        </w:rPr>
        <w:t xml:space="preserve">to clients with serious mental illness and/or serious emotional disturbance, and their family members, to ensure the opportunity to participate </w:t>
      </w:r>
    </w:p>
    <w:p w:rsidR="008D56F2" w:rsidRPr="00883E31" w:rsidRDefault="008D56F2" w:rsidP="00883E31">
      <w:pPr>
        <w:pStyle w:val="ListParagraph"/>
        <w:numPr>
          <w:ilvl w:val="0"/>
          <w:numId w:val="12"/>
        </w:numPr>
        <w:spacing w:after="0" w:line="240" w:lineRule="auto"/>
        <w:ind w:left="180" w:right="-450"/>
        <w:jc w:val="both"/>
        <w:rPr>
          <w:rFonts w:ascii="Times New Roman" w:hAnsi="Times New Roman" w:cs="Times New Roman"/>
          <w:sz w:val="24"/>
          <w:szCs w:val="24"/>
        </w:rPr>
      </w:pPr>
      <w:r w:rsidRPr="00883E31">
        <w:rPr>
          <w:rFonts w:ascii="Arial" w:hAnsi="Arial" w:cs="Arial"/>
          <w:b/>
        </w:rPr>
        <w:t>Local Review</w:t>
      </w:r>
      <w:r w:rsidRPr="00883E31">
        <w:rPr>
          <w:rFonts w:ascii="Arial" w:hAnsi="Arial" w:cs="Arial"/>
          <w:b/>
          <w:sz w:val="24"/>
          <w:szCs w:val="24"/>
        </w:rPr>
        <w:t xml:space="preserve"> </w:t>
      </w:r>
      <w:r w:rsidR="000D533D" w:rsidRPr="00883E31">
        <w:rPr>
          <w:rFonts w:ascii="Times New Roman" w:hAnsi="Times New Roman" w:cs="Times New Roman"/>
          <w:sz w:val="24"/>
          <w:szCs w:val="24"/>
        </w:rPr>
        <w:t>process must occur</w:t>
      </w:r>
      <w:r w:rsidR="009B7DE7" w:rsidRPr="00883E31">
        <w:rPr>
          <w:rFonts w:ascii="Times New Roman" w:hAnsi="Times New Roman" w:cs="Times New Roman"/>
          <w:b/>
          <w:sz w:val="24"/>
          <w:szCs w:val="24"/>
        </w:rPr>
        <w:t xml:space="preserve"> </w:t>
      </w:r>
      <w:r w:rsidR="009B7DE7" w:rsidRPr="00883E31">
        <w:rPr>
          <w:rFonts w:ascii="Times New Roman" w:hAnsi="Times New Roman" w:cs="Times New Roman"/>
          <w:sz w:val="24"/>
          <w:szCs w:val="24"/>
        </w:rPr>
        <w:t>prior to submitting</w:t>
      </w:r>
      <w:r w:rsidR="009B7DE7" w:rsidRPr="00883E31">
        <w:rPr>
          <w:rFonts w:ascii="Times New Roman" w:hAnsi="Times New Roman" w:cs="Times New Roman"/>
          <w:b/>
          <w:sz w:val="24"/>
          <w:szCs w:val="24"/>
        </w:rPr>
        <w:t xml:space="preserve"> </w:t>
      </w:r>
      <w:r w:rsidR="009B7DE7" w:rsidRPr="00883E31">
        <w:rPr>
          <w:rFonts w:ascii="Times New Roman" w:hAnsi="Times New Roman" w:cs="Times New Roman"/>
          <w:sz w:val="24"/>
          <w:szCs w:val="24"/>
        </w:rPr>
        <w:t>3-year plans and Annual Updates</w:t>
      </w:r>
      <w:r w:rsidRPr="00883E31">
        <w:rPr>
          <w:rFonts w:ascii="Times New Roman" w:hAnsi="Times New Roman" w:cs="Times New Roman"/>
          <w:b/>
          <w:sz w:val="24"/>
          <w:szCs w:val="24"/>
        </w:rPr>
        <w:t xml:space="preserve"> </w:t>
      </w:r>
      <w:r w:rsidRPr="00883E31">
        <w:rPr>
          <w:rFonts w:ascii="Times New Roman" w:hAnsi="Times New Roman" w:cs="Times New Roman"/>
          <w:sz w:val="24"/>
          <w:szCs w:val="24"/>
        </w:rPr>
        <w:t xml:space="preserve">to include a </w:t>
      </w:r>
      <w:r w:rsidR="00796922" w:rsidRPr="00883E31">
        <w:rPr>
          <w:rFonts w:ascii="Times New Roman" w:hAnsi="Times New Roman" w:cs="Times New Roman"/>
          <w:sz w:val="24"/>
          <w:szCs w:val="24"/>
        </w:rPr>
        <w:t xml:space="preserve">30-day public comment period </w:t>
      </w:r>
      <w:r w:rsidR="000D533D" w:rsidRPr="00883E31">
        <w:rPr>
          <w:rFonts w:ascii="Times New Roman" w:hAnsi="Times New Roman" w:cs="Times New Roman"/>
          <w:color w:val="222222"/>
          <w:sz w:val="24"/>
          <w:szCs w:val="24"/>
          <w:shd w:val="clear" w:color="auto" w:fill="FFFFFF"/>
        </w:rPr>
        <w:t>followed by a public hearing</w:t>
      </w:r>
      <w:r w:rsidR="004E6CF7" w:rsidRPr="00883E31">
        <w:rPr>
          <w:rFonts w:ascii="Times New Roman" w:hAnsi="Times New Roman" w:cs="Times New Roman"/>
          <w:color w:val="222222"/>
          <w:sz w:val="24"/>
          <w:szCs w:val="24"/>
          <w:shd w:val="clear" w:color="auto" w:fill="FFFFFF"/>
        </w:rPr>
        <w:t xml:space="preserve">. </w:t>
      </w:r>
      <w:r w:rsidR="00BC5DAE">
        <w:rPr>
          <w:rFonts w:ascii="Times New Roman" w:hAnsi="Times New Roman" w:cs="Times New Roman"/>
          <w:color w:val="222222"/>
          <w:sz w:val="24"/>
          <w:szCs w:val="24"/>
          <w:shd w:val="clear" w:color="auto" w:fill="FFFFFF"/>
        </w:rPr>
        <w:t xml:space="preserve">As part of this process, </w:t>
      </w:r>
      <w:r w:rsidR="00F269FA" w:rsidRPr="00F269FA">
        <w:rPr>
          <w:rFonts w:ascii="Times New Roman" w:hAnsi="Times New Roman" w:cs="Times New Roman"/>
          <w:color w:val="2F5496" w:themeColor="accent5" w:themeShade="BF"/>
          <w:sz w:val="24"/>
          <w:szCs w:val="24"/>
        </w:rPr>
        <w:t>the l</w:t>
      </w:r>
      <w:r w:rsidR="00A602EF" w:rsidRPr="00F269FA">
        <w:rPr>
          <w:rFonts w:ascii="Times New Roman" w:hAnsi="Times New Roman" w:cs="Times New Roman"/>
          <w:color w:val="2F5496" w:themeColor="accent5" w:themeShade="BF"/>
          <w:sz w:val="24"/>
          <w:szCs w:val="24"/>
        </w:rPr>
        <w:t>o</w:t>
      </w:r>
      <w:r w:rsidR="00025733" w:rsidRPr="00F269FA">
        <w:rPr>
          <w:rFonts w:ascii="Times New Roman" w:hAnsi="Times New Roman" w:cs="Times New Roman"/>
          <w:color w:val="2F5496" w:themeColor="accent5" w:themeShade="BF"/>
          <w:sz w:val="24"/>
          <w:szCs w:val="24"/>
        </w:rPr>
        <w:t xml:space="preserve">cal </w:t>
      </w:r>
      <w:r w:rsidR="00883E31" w:rsidRPr="00F269FA">
        <w:rPr>
          <w:rFonts w:ascii="Times New Roman" w:hAnsi="Times New Roman" w:cs="Times New Roman"/>
          <w:color w:val="2F5496" w:themeColor="accent5" w:themeShade="BF"/>
          <w:sz w:val="24"/>
          <w:szCs w:val="24"/>
        </w:rPr>
        <w:t>MH/BH</w:t>
      </w:r>
      <w:r w:rsidR="00A602EF" w:rsidRPr="00F269FA">
        <w:rPr>
          <w:rFonts w:ascii="Times New Roman" w:hAnsi="Times New Roman" w:cs="Times New Roman"/>
          <w:color w:val="2F5496" w:themeColor="accent5" w:themeShade="BF"/>
          <w:sz w:val="24"/>
          <w:szCs w:val="24"/>
        </w:rPr>
        <w:t xml:space="preserve"> b</w:t>
      </w:r>
      <w:r w:rsidR="00025733" w:rsidRPr="00F269FA">
        <w:rPr>
          <w:rFonts w:ascii="Times New Roman" w:hAnsi="Times New Roman" w:cs="Times New Roman"/>
          <w:color w:val="2F5496" w:themeColor="accent5" w:themeShade="BF"/>
          <w:sz w:val="24"/>
          <w:szCs w:val="24"/>
        </w:rPr>
        <w:t>oard</w:t>
      </w:r>
      <w:r w:rsidR="00A602EF" w:rsidRPr="00F269FA">
        <w:rPr>
          <w:rFonts w:ascii="Times New Roman" w:hAnsi="Times New Roman" w:cs="Times New Roman"/>
          <w:color w:val="2F5496" w:themeColor="accent5" w:themeShade="BF"/>
          <w:sz w:val="24"/>
          <w:szCs w:val="24"/>
        </w:rPr>
        <w:t>/c</w:t>
      </w:r>
      <w:r w:rsidR="00025733" w:rsidRPr="00F269FA">
        <w:rPr>
          <w:rFonts w:ascii="Times New Roman" w:hAnsi="Times New Roman" w:cs="Times New Roman"/>
          <w:color w:val="2F5496" w:themeColor="accent5" w:themeShade="BF"/>
          <w:sz w:val="24"/>
          <w:szCs w:val="24"/>
        </w:rPr>
        <w:t>ommission</w:t>
      </w:r>
      <w:r w:rsidR="00883E31" w:rsidRPr="00F269FA">
        <w:rPr>
          <w:rFonts w:ascii="Times New Roman" w:hAnsi="Times New Roman" w:cs="Times New Roman"/>
          <w:color w:val="2F5496" w:themeColor="accent5" w:themeShade="BF"/>
          <w:sz w:val="24"/>
          <w:szCs w:val="24"/>
        </w:rPr>
        <w:t xml:space="preserve"> </w:t>
      </w:r>
      <w:r w:rsidR="00BC5DAE" w:rsidRPr="00F269FA">
        <w:rPr>
          <w:rFonts w:ascii="Times New Roman" w:hAnsi="Times New Roman" w:cs="Times New Roman"/>
          <w:color w:val="2F5496" w:themeColor="accent5" w:themeShade="BF"/>
          <w:sz w:val="24"/>
          <w:szCs w:val="24"/>
        </w:rPr>
        <w:t>shall:</w:t>
      </w:r>
      <w:r w:rsidR="00883E31">
        <w:rPr>
          <w:rFonts w:ascii="Times New Roman" w:hAnsi="Times New Roman" w:cs="Times New Roman"/>
          <w:b/>
          <w:color w:val="2F5496" w:themeColor="accent5" w:themeShade="BF"/>
          <w:sz w:val="24"/>
          <w:szCs w:val="24"/>
        </w:rPr>
        <w:t xml:space="preserve"> </w:t>
      </w:r>
      <w:r w:rsidR="00A602EF" w:rsidRPr="00F269FA">
        <w:rPr>
          <w:rFonts w:ascii="Times New Roman" w:hAnsi="Times New Roman" w:cs="Times New Roman"/>
          <w:sz w:val="24"/>
          <w:szCs w:val="24"/>
        </w:rPr>
        <w:t>a</w:t>
      </w:r>
      <w:r w:rsidR="00025733" w:rsidRPr="00F269FA">
        <w:rPr>
          <w:rFonts w:ascii="Times New Roman" w:hAnsi="Times New Roman" w:cs="Times New Roman"/>
          <w:sz w:val="24"/>
          <w:szCs w:val="24"/>
        </w:rPr>
        <w:t>)</w:t>
      </w:r>
      <w:r w:rsidR="00025733" w:rsidRPr="00883E31">
        <w:rPr>
          <w:rFonts w:ascii="Times New Roman" w:hAnsi="Times New Roman" w:cs="Times New Roman"/>
          <w:sz w:val="24"/>
          <w:szCs w:val="24"/>
        </w:rPr>
        <w:t xml:space="preserve"> </w:t>
      </w:r>
      <w:r w:rsidR="00025733" w:rsidRPr="00883E31">
        <w:rPr>
          <w:rFonts w:ascii="Times New Roman" w:hAnsi="Times New Roman" w:cs="Times New Roman"/>
          <w:sz w:val="24"/>
          <w:szCs w:val="24"/>
        </w:rPr>
        <w:t xml:space="preserve">Review </w:t>
      </w:r>
      <w:r w:rsidR="00883E31">
        <w:rPr>
          <w:rFonts w:ascii="Times New Roman" w:hAnsi="Times New Roman" w:cs="Times New Roman"/>
          <w:sz w:val="24"/>
          <w:szCs w:val="24"/>
        </w:rPr>
        <w:t>&amp;</w:t>
      </w:r>
      <w:r w:rsidR="00025733" w:rsidRPr="00883E31">
        <w:rPr>
          <w:rFonts w:ascii="Times New Roman" w:hAnsi="Times New Roman" w:cs="Times New Roman"/>
          <w:sz w:val="24"/>
          <w:szCs w:val="24"/>
        </w:rPr>
        <w:t xml:space="preserve"> approve the procedures used to ensure citizen </w:t>
      </w:r>
      <w:r w:rsidR="00883E31">
        <w:rPr>
          <w:rFonts w:ascii="Times New Roman" w:hAnsi="Times New Roman" w:cs="Times New Roman"/>
          <w:sz w:val="24"/>
          <w:szCs w:val="24"/>
        </w:rPr>
        <w:t>&amp;</w:t>
      </w:r>
      <w:r w:rsidR="00025733" w:rsidRPr="00883E31">
        <w:rPr>
          <w:rFonts w:ascii="Times New Roman" w:hAnsi="Times New Roman" w:cs="Times New Roman"/>
          <w:sz w:val="24"/>
          <w:szCs w:val="24"/>
        </w:rPr>
        <w:t xml:space="preserve"> professional involvement in all stages of the planning process</w:t>
      </w:r>
      <w:r w:rsidR="00883E31">
        <w:rPr>
          <w:rFonts w:ascii="Times New Roman" w:hAnsi="Times New Roman" w:cs="Times New Roman"/>
          <w:sz w:val="24"/>
          <w:szCs w:val="24"/>
        </w:rPr>
        <w:t>;</w:t>
      </w:r>
      <w:r w:rsidR="004E6CF7" w:rsidRPr="00883E31">
        <w:rPr>
          <w:rFonts w:ascii="Times New Roman" w:hAnsi="Times New Roman" w:cs="Times New Roman"/>
          <w:sz w:val="24"/>
          <w:szCs w:val="24"/>
        </w:rPr>
        <w:t xml:space="preserve"> </w:t>
      </w:r>
      <w:r w:rsidR="00A602EF" w:rsidRPr="00F269FA">
        <w:rPr>
          <w:rFonts w:ascii="Times New Roman" w:hAnsi="Times New Roman" w:cs="Times New Roman"/>
          <w:sz w:val="24"/>
          <w:szCs w:val="24"/>
        </w:rPr>
        <w:t>b</w:t>
      </w:r>
      <w:r w:rsidR="004E6CF7" w:rsidRPr="00F269FA">
        <w:rPr>
          <w:rFonts w:ascii="Times New Roman" w:hAnsi="Times New Roman" w:cs="Times New Roman"/>
          <w:sz w:val="24"/>
          <w:szCs w:val="24"/>
        </w:rPr>
        <w:t>)</w:t>
      </w:r>
      <w:r w:rsidR="004E6CF7" w:rsidRPr="00883E31">
        <w:rPr>
          <w:rFonts w:ascii="Times New Roman" w:hAnsi="Times New Roman" w:cs="Times New Roman"/>
          <w:sz w:val="24"/>
          <w:szCs w:val="24"/>
        </w:rPr>
        <w:t xml:space="preserve"> Review the adopted plan or u</w:t>
      </w:r>
      <w:r w:rsidR="006E6AD8" w:rsidRPr="00883E31">
        <w:rPr>
          <w:rFonts w:ascii="Times New Roman" w:hAnsi="Times New Roman" w:cs="Times New Roman"/>
          <w:sz w:val="24"/>
          <w:szCs w:val="24"/>
        </w:rPr>
        <w:t xml:space="preserve">pdate </w:t>
      </w:r>
      <w:r w:rsidR="00883E31">
        <w:rPr>
          <w:rFonts w:ascii="Times New Roman" w:hAnsi="Times New Roman" w:cs="Times New Roman"/>
          <w:sz w:val="24"/>
          <w:szCs w:val="24"/>
        </w:rPr>
        <w:t>&amp;</w:t>
      </w:r>
      <w:r w:rsidR="006E6AD8" w:rsidRPr="00883E31">
        <w:rPr>
          <w:rFonts w:ascii="Times New Roman" w:hAnsi="Times New Roman" w:cs="Times New Roman"/>
          <w:sz w:val="24"/>
          <w:szCs w:val="24"/>
        </w:rPr>
        <w:t xml:space="preserve"> make recommendations</w:t>
      </w:r>
      <w:r w:rsidR="00883E31">
        <w:rPr>
          <w:rFonts w:ascii="Times New Roman" w:hAnsi="Times New Roman" w:cs="Times New Roman"/>
          <w:sz w:val="24"/>
          <w:szCs w:val="24"/>
        </w:rPr>
        <w:t>;</w:t>
      </w:r>
      <w:r w:rsidR="00A602EF" w:rsidRPr="00883E31">
        <w:rPr>
          <w:rFonts w:ascii="Times New Roman" w:hAnsi="Times New Roman" w:cs="Times New Roman"/>
          <w:sz w:val="24"/>
          <w:szCs w:val="24"/>
        </w:rPr>
        <w:t xml:space="preserve"> </w:t>
      </w:r>
      <w:r w:rsidR="00A602EF" w:rsidRPr="00F269FA">
        <w:rPr>
          <w:rFonts w:ascii="Times New Roman" w:hAnsi="Times New Roman" w:cs="Times New Roman"/>
          <w:sz w:val="24"/>
          <w:szCs w:val="24"/>
        </w:rPr>
        <w:t>c)</w:t>
      </w:r>
      <w:r w:rsidR="00A602EF" w:rsidRPr="00883E31">
        <w:rPr>
          <w:rFonts w:ascii="Times New Roman" w:hAnsi="Times New Roman" w:cs="Times New Roman"/>
          <w:b/>
          <w:sz w:val="24"/>
          <w:szCs w:val="24"/>
        </w:rPr>
        <w:t xml:space="preserve"> </w:t>
      </w:r>
      <w:r w:rsidR="00A602EF" w:rsidRPr="00883E31">
        <w:rPr>
          <w:rFonts w:ascii="Times New Roman" w:hAnsi="Times New Roman" w:cs="Times New Roman"/>
          <w:sz w:val="24"/>
          <w:szCs w:val="24"/>
        </w:rPr>
        <w:t>Conduct MHSA Public Hearings at the close of 30-day public comment periods.</w:t>
      </w:r>
    </w:p>
    <w:p w:rsidR="00AB5623" w:rsidRPr="001F7E26" w:rsidRDefault="009B7DE7" w:rsidP="00A602EF">
      <w:pPr>
        <w:pStyle w:val="ListParagraph"/>
        <w:numPr>
          <w:ilvl w:val="0"/>
          <w:numId w:val="12"/>
        </w:numPr>
        <w:spacing w:after="0" w:line="240" w:lineRule="auto"/>
        <w:ind w:left="180" w:right="-450"/>
        <w:jc w:val="both"/>
        <w:rPr>
          <w:rFonts w:ascii="Arial" w:hAnsi="Arial" w:cs="Arial"/>
          <w:color w:val="222222"/>
          <w:sz w:val="8"/>
          <w:szCs w:val="8"/>
          <w:shd w:val="clear" w:color="auto" w:fill="FFFFFF"/>
        </w:rPr>
      </w:pPr>
      <w:r w:rsidRPr="001F7E26">
        <w:rPr>
          <w:rFonts w:ascii="Arial" w:hAnsi="Arial" w:cs="Arial"/>
          <w:b/>
        </w:rPr>
        <w:t>Documentation</w:t>
      </w:r>
      <w:r w:rsidR="008D56F2" w:rsidRPr="001F7E26">
        <w:rPr>
          <w:rFonts w:ascii="Arial" w:hAnsi="Arial" w:cs="Arial"/>
          <w:color w:val="222222"/>
          <w:sz w:val="24"/>
          <w:szCs w:val="24"/>
          <w:shd w:val="clear" w:color="auto" w:fill="FFFFFF"/>
        </w:rPr>
        <w:t xml:space="preserve">:  </w:t>
      </w:r>
      <w:r w:rsidR="008D56F2" w:rsidRPr="001F7E26">
        <w:rPr>
          <w:rFonts w:ascii="Times New Roman" w:hAnsi="Times New Roman" w:cs="Times New Roman"/>
          <w:color w:val="222222"/>
          <w:sz w:val="24"/>
          <w:szCs w:val="24"/>
          <w:shd w:val="clear" w:color="auto" w:fill="FFFFFF"/>
        </w:rPr>
        <w:t xml:space="preserve">MHSA </w:t>
      </w:r>
      <w:r w:rsidR="00271D29">
        <w:rPr>
          <w:rFonts w:ascii="Times New Roman" w:hAnsi="Times New Roman" w:cs="Times New Roman"/>
          <w:color w:val="222222"/>
          <w:sz w:val="24"/>
          <w:szCs w:val="24"/>
          <w:shd w:val="clear" w:color="auto" w:fill="FFFFFF"/>
        </w:rPr>
        <w:t xml:space="preserve">3-Year </w:t>
      </w:r>
      <w:r w:rsidR="008D56F2" w:rsidRPr="001F7E26">
        <w:rPr>
          <w:rFonts w:ascii="Times New Roman" w:hAnsi="Times New Roman" w:cs="Times New Roman"/>
          <w:color w:val="222222"/>
          <w:sz w:val="24"/>
          <w:szCs w:val="24"/>
          <w:shd w:val="clear" w:color="auto" w:fill="FFFFFF"/>
        </w:rPr>
        <w:t>Plans and Updates must include a</w:t>
      </w:r>
      <w:r w:rsidR="00922279" w:rsidRPr="001F7E26">
        <w:rPr>
          <w:rFonts w:ascii="Times New Roman" w:hAnsi="Times New Roman" w:cs="Times New Roman"/>
          <w:color w:val="222222"/>
          <w:sz w:val="24"/>
          <w:szCs w:val="24"/>
          <w:shd w:val="clear" w:color="auto" w:fill="FFFFFF"/>
        </w:rPr>
        <w:t xml:space="preserve"> description of the local stakeholder process including:</w:t>
      </w:r>
    </w:p>
    <w:p w:rsidR="002245A2" w:rsidRPr="002245A2" w:rsidRDefault="002245A2" w:rsidP="002245A2">
      <w:pPr>
        <w:spacing w:after="0" w:line="240" w:lineRule="auto"/>
        <w:rPr>
          <w:rFonts w:ascii="Arial" w:hAnsi="Arial" w:cs="Arial"/>
          <w:color w:val="222222"/>
          <w:sz w:val="8"/>
          <w:szCs w:val="8"/>
          <w:shd w:val="clear" w:color="auto" w:fill="FFFFFF"/>
        </w:rPr>
        <w:sectPr w:rsidR="002245A2" w:rsidRPr="002245A2" w:rsidSect="00993569">
          <w:type w:val="continuous"/>
          <w:pgSz w:w="12240" w:h="15840"/>
          <w:pgMar w:top="900" w:right="1440" w:bottom="1440" w:left="1440" w:header="720" w:footer="720" w:gutter="0"/>
          <w:cols w:space="720"/>
          <w:docGrid w:linePitch="360"/>
        </w:sectPr>
      </w:pPr>
      <w:bookmarkStart w:id="0" w:name="_GoBack"/>
      <w:bookmarkEnd w:id="0"/>
    </w:p>
    <w:p w:rsidR="00922279" w:rsidRPr="002245A2" w:rsidRDefault="00922279" w:rsidP="002245A2">
      <w:pPr>
        <w:pStyle w:val="ListParagraph"/>
        <w:numPr>
          <w:ilvl w:val="1"/>
          <w:numId w:val="13"/>
        </w:numPr>
        <w:spacing w:after="0" w:line="240" w:lineRule="auto"/>
        <w:ind w:left="0" w:right="-36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Date(s) of the meeting(s)</w:t>
      </w:r>
    </w:p>
    <w:p w:rsidR="00922279" w:rsidRPr="002245A2" w:rsidRDefault="00922279" w:rsidP="002245A2">
      <w:pPr>
        <w:pStyle w:val="ListParagraph"/>
        <w:numPr>
          <w:ilvl w:val="1"/>
          <w:numId w:val="13"/>
        </w:numPr>
        <w:spacing w:after="0" w:line="240" w:lineRule="auto"/>
        <w:ind w:left="0" w:right="-36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 xml:space="preserve">Any other planning activities conducted </w:t>
      </w:r>
    </w:p>
    <w:p w:rsidR="00922279" w:rsidRPr="002245A2" w:rsidRDefault="00AB5623" w:rsidP="002245A2">
      <w:pPr>
        <w:pStyle w:val="ListParagraph"/>
        <w:numPr>
          <w:ilvl w:val="0"/>
          <w:numId w:val="14"/>
        </w:numPr>
        <w:spacing w:after="0" w:line="240" w:lineRule="auto"/>
        <w:ind w:left="0" w:right="-36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D</w:t>
      </w:r>
      <w:r w:rsidR="00922279" w:rsidRPr="002245A2">
        <w:rPr>
          <w:rFonts w:ascii="Times New Roman" w:hAnsi="Times New Roman" w:cs="Times New Roman"/>
          <w:color w:val="222222"/>
          <w:sz w:val="24"/>
          <w:szCs w:val="24"/>
          <w:shd w:val="clear" w:color="auto" w:fill="FFFFFF"/>
        </w:rPr>
        <w:t>escription of the stakeholders who participated in the planning process in enough detail to establish that the required stakeholders were included</w:t>
      </w:r>
    </w:p>
    <w:p w:rsidR="00922279" w:rsidRPr="002245A2" w:rsidRDefault="00922279" w:rsidP="002245A2">
      <w:pPr>
        <w:pStyle w:val="ListParagraph"/>
        <w:numPr>
          <w:ilvl w:val="1"/>
          <w:numId w:val="11"/>
        </w:numPr>
        <w:spacing w:after="0" w:line="240" w:lineRule="auto"/>
        <w:ind w:left="0" w:right="-36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 xml:space="preserve">Description of how stakeholder involvement was meaningful </w:t>
      </w:r>
    </w:p>
    <w:p w:rsidR="00922279" w:rsidRPr="007B0BA0" w:rsidRDefault="00AB5623" w:rsidP="002245A2">
      <w:pPr>
        <w:pStyle w:val="ListParagraph"/>
        <w:numPr>
          <w:ilvl w:val="1"/>
          <w:numId w:val="11"/>
        </w:numPr>
        <w:spacing w:after="0" w:line="240" w:lineRule="auto"/>
        <w:ind w:left="0" w:right="-36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Dates</w:t>
      </w:r>
      <w:r w:rsidR="00922279" w:rsidRPr="002245A2">
        <w:rPr>
          <w:rFonts w:ascii="Times New Roman" w:hAnsi="Times New Roman" w:cs="Times New Roman"/>
          <w:color w:val="222222"/>
          <w:sz w:val="24"/>
          <w:szCs w:val="24"/>
          <w:shd w:val="clear" w:color="auto" w:fill="FFFFFF"/>
        </w:rPr>
        <w:t xml:space="preserve"> of the 30 day review process</w:t>
      </w:r>
    </w:p>
    <w:p w:rsidR="007B0BA0" w:rsidRPr="007B0BA0" w:rsidRDefault="00922279" w:rsidP="004D7AB6">
      <w:pPr>
        <w:pStyle w:val="ListParagraph"/>
        <w:numPr>
          <w:ilvl w:val="1"/>
          <w:numId w:val="11"/>
        </w:numPr>
        <w:spacing w:after="0" w:line="240" w:lineRule="auto"/>
        <w:ind w:left="0" w:right="-540"/>
        <w:jc w:val="both"/>
        <w:rPr>
          <w:rFonts w:ascii="Times New Roman" w:hAnsi="Times New Roman" w:cs="Times New Roman"/>
          <w:sz w:val="24"/>
          <w:szCs w:val="24"/>
        </w:rPr>
      </w:pPr>
      <w:r w:rsidRPr="007B0BA0">
        <w:rPr>
          <w:rFonts w:ascii="Times New Roman" w:hAnsi="Times New Roman" w:cs="Times New Roman"/>
          <w:color w:val="222222"/>
          <w:sz w:val="24"/>
          <w:szCs w:val="24"/>
          <w:shd w:val="clear" w:color="auto" w:fill="FFFFFF"/>
        </w:rPr>
        <w:t>Methods used by the county to circulate for the purpose of public comment the draft of the plan to representatives of the stakeholder’s interests and any other interested party who requested a copy of the draft plan</w:t>
      </w:r>
    </w:p>
    <w:p w:rsidR="00922279" w:rsidRPr="007B0BA0" w:rsidRDefault="007B0BA0" w:rsidP="004D7AB6">
      <w:pPr>
        <w:pStyle w:val="ListParagraph"/>
        <w:numPr>
          <w:ilvl w:val="1"/>
          <w:numId w:val="11"/>
        </w:numPr>
        <w:spacing w:after="0" w:line="240" w:lineRule="auto"/>
        <w:ind w:left="0" w:right="-54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br w:type="column"/>
      </w:r>
      <w:r w:rsidR="00AB5623" w:rsidRPr="007B0BA0">
        <w:rPr>
          <w:rFonts w:ascii="Times New Roman" w:hAnsi="Times New Roman" w:cs="Times New Roman"/>
          <w:color w:val="222222"/>
          <w:sz w:val="24"/>
          <w:szCs w:val="24"/>
          <w:shd w:val="clear" w:color="auto" w:fill="FFFFFF"/>
        </w:rPr>
        <w:t>D</w:t>
      </w:r>
      <w:r w:rsidR="00922279" w:rsidRPr="007B0BA0">
        <w:rPr>
          <w:rFonts w:ascii="Times New Roman" w:hAnsi="Times New Roman" w:cs="Times New Roman"/>
          <w:color w:val="222222"/>
          <w:sz w:val="24"/>
          <w:szCs w:val="24"/>
          <w:shd w:val="clear" w:color="auto" w:fill="FFFFFF"/>
        </w:rPr>
        <w:t>ate of the public hearing held by the local mental health board or commission</w:t>
      </w:r>
    </w:p>
    <w:p w:rsidR="00922279" w:rsidRPr="002245A2" w:rsidRDefault="00922279" w:rsidP="002245A2">
      <w:pPr>
        <w:pStyle w:val="ListParagraph"/>
        <w:numPr>
          <w:ilvl w:val="1"/>
          <w:numId w:val="11"/>
        </w:numPr>
        <w:spacing w:after="0" w:line="240" w:lineRule="auto"/>
        <w:ind w:left="0" w:right="-54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Summary and analysis of any substantive recommendations received during the 30-day public comment period</w:t>
      </w:r>
    </w:p>
    <w:p w:rsidR="002D1C7F" w:rsidRPr="002D1C7F" w:rsidRDefault="00AB5623" w:rsidP="002D1C7F">
      <w:pPr>
        <w:pStyle w:val="ListParagraph"/>
        <w:numPr>
          <w:ilvl w:val="1"/>
          <w:numId w:val="11"/>
        </w:numPr>
        <w:spacing w:after="0" w:line="240" w:lineRule="auto"/>
        <w:ind w:left="0" w:right="-540"/>
        <w:jc w:val="both"/>
        <w:rPr>
          <w:rFonts w:ascii="Times New Roman" w:hAnsi="Times New Roman" w:cs="Times New Roman"/>
          <w:sz w:val="24"/>
          <w:szCs w:val="24"/>
        </w:rPr>
      </w:pPr>
      <w:r w:rsidRPr="002245A2">
        <w:rPr>
          <w:rFonts w:ascii="Times New Roman" w:hAnsi="Times New Roman" w:cs="Times New Roman"/>
          <w:color w:val="222222"/>
          <w:sz w:val="24"/>
          <w:szCs w:val="24"/>
          <w:shd w:val="clear" w:color="auto" w:fill="FFFFFF"/>
        </w:rPr>
        <w:t>D</w:t>
      </w:r>
      <w:r w:rsidR="00922279" w:rsidRPr="002245A2">
        <w:rPr>
          <w:rFonts w:ascii="Times New Roman" w:hAnsi="Times New Roman" w:cs="Times New Roman"/>
          <w:color w:val="222222"/>
          <w:sz w:val="24"/>
          <w:szCs w:val="24"/>
          <w:shd w:val="clear" w:color="auto" w:fill="FFFFFF"/>
        </w:rPr>
        <w:t>escription of substantive changes made to the proposed plan</w:t>
      </w:r>
    </w:p>
    <w:p w:rsidR="00271D29" w:rsidRDefault="002D1C7F" w:rsidP="00407E08">
      <w:pPr>
        <w:pStyle w:val="ListParagraph"/>
        <w:numPr>
          <w:ilvl w:val="1"/>
          <w:numId w:val="11"/>
        </w:numPr>
        <w:spacing w:after="0" w:line="240" w:lineRule="auto"/>
        <w:ind w:left="0" w:right="-540"/>
        <w:jc w:val="both"/>
        <w:rPr>
          <w:rFonts w:ascii="Times New Roman" w:hAnsi="Times New Roman" w:cs="Times New Roman"/>
          <w:color w:val="222222"/>
          <w:sz w:val="24"/>
          <w:szCs w:val="24"/>
          <w:shd w:val="clear" w:color="auto" w:fill="FFFFFF"/>
        </w:rPr>
        <w:sectPr w:rsidR="00271D29" w:rsidSect="00F269FA">
          <w:type w:val="continuous"/>
          <w:pgSz w:w="12240" w:h="15840"/>
          <w:pgMar w:top="720" w:right="1440" w:bottom="1440" w:left="1980" w:header="720" w:footer="720" w:gutter="0"/>
          <w:cols w:num="2" w:space="1080"/>
          <w:docGrid w:linePitch="360"/>
        </w:sectPr>
      </w:pPr>
      <w:r w:rsidRPr="00271D29">
        <w:rPr>
          <w:rFonts w:ascii="Times New Roman" w:hAnsi="Times New Roman" w:cs="Times New Roman"/>
          <w:color w:val="222222"/>
          <w:sz w:val="24"/>
          <w:szCs w:val="24"/>
          <w:shd w:val="clear" w:color="auto" w:fill="FFFFFF"/>
        </w:rPr>
        <w:t xml:space="preserve">The local MH/BH agency must provide written explanations (in an annual report) to the governing body and DHCS for any substantive recommendations made by the </w:t>
      </w:r>
      <w:r w:rsidR="00883E31" w:rsidRPr="00F269FA">
        <w:rPr>
          <w:rFonts w:ascii="Times New Roman" w:hAnsi="Times New Roman" w:cs="Times New Roman"/>
          <w:color w:val="2F5496" w:themeColor="accent5" w:themeShade="BF"/>
          <w:sz w:val="24"/>
          <w:szCs w:val="24"/>
          <w:shd w:val="clear" w:color="auto" w:fill="FFFFFF"/>
        </w:rPr>
        <w:t>local MH/BH board/</w:t>
      </w:r>
      <w:r w:rsidRPr="00F269FA">
        <w:rPr>
          <w:rFonts w:ascii="Times New Roman" w:hAnsi="Times New Roman" w:cs="Times New Roman"/>
          <w:color w:val="2F5496" w:themeColor="accent5" w:themeShade="BF"/>
          <w:sz w:val="24"/>
          <w:szCs w:val="24"/>
          <w:shd w:val="clear" w:color="auto" w:fill="FFFFFF"/>
        </w:rPr>
        <w:t>commission</w:t>
      </w:r>
      <w:r w:rsidRPr="00A602EF">
        <w:rPr>
          <w:rFonts w:ascii="Times New Roman" w:hAnsi="Times New Roman" w:cs="Times New Roman"/>
          <w:color w:val="2F5496" w:themeColor="accent5" w:themeShade="BF"/>
          <w:sz w:val="24"/>
          <w:szCs w:val="24"/>
          <w:shd w:val="clear" w:color="auto" w:fill="FFFFFF"/>
        </w:rPr>
        <w:t xml:space="preserve"> </w:t>
      </w:r>
      <w:r w:rsidRPr="00271D29">
        <w:rPr>
          <w:rFonts w:ascii="Times New Roman" w:hAnsi="Times New Roman" w:cs="Times New Roman"/>
          <w:color w:val="222222"/>
          <w:sz w:val="24"/>
          <w:szCs w:val="24"/>
          <w:shd w:val="clear" w:color="auto" w:fill="FFFFFF"/>
        </w:rPr>
        <w:t>that are not included in the final plan or update.</w:t>
      </w:r>
      <w:r w:rsidR="0039482D" w:rsidRPr="00271D29">
        <w:rPr>
          <w:rFonts w:ascii="Times New Roman" w:hAnsi="Times New Roman" w:cs="Times New Roman"/>
          <w:color w:val="222222"/>
          <w:sz w:val="24"/>
          <w:szCs w:val="24"/>
          <w:shd w:val="clear" w:color="auto" w:fill="FFFFFF"/>
        </w:rPr>
        <w:t xml:space="preserve">   </w:t>
      </w:r>
    </w:p>
    <w:p w:rsidR="0039482D" w:rsidRPr="00FC4073" w:rsidRDefault="007B0BA0" w:rsidP="00E21874">
      <w:pPr>
        <w:spacing w:after="0" w:line="240" w:lineRule="auto"/>
        <w:ind w:left="-900" w:right="-630"/>
        <w:rPr>
          <w:rFonts w:ascii="Times New Roman" w:hAnsi="Times New Roman" w:cs="Times New Roman"/>
          <w:b/>
          <w:color w:val="222222"/>
          <w:sz w:val="24"/>
          <w:szCs w:val="24"/>
          <w:shd w:val="clear" w:color="auto" w:fill="FFFFFF"/>
        </w:rPr>
      </w:pPr>
      <w:r>
        <w:rPr>
          <w:rFonts w:ascii="Arial" w:hAnsi="Arial" w:cs="Arial"/>
          <w:b/>
          <w:color w:val="222222"/>
          <w:shd w:val="clear" w:color="auto" w:fill="FFFFFF"/>
        </w:rPr>
        <w:t>*</w:t>
      </w:r>
      <w:r w:rsidR="00271D29" w:rsidRPr="00FC4073">
        <w:rPr>
          <w:rFonts w:ascii="Arial" w:hAnsi="Arial" w:cs="Arial"/>
          <w:b/>
          <w:color w:val="222222"/>
          <w:shd w:val="clear" w:color="auto" w:fill="FFFFFF"/>
        </w:rPr>
        <w:t xml:space="preserve">CCR, 9 CA ADC § 3200, 3200.060, 3200.270, 3200.90, 3300, 3315, 3320 </w:t>
      </w:r>
      <w:r w:rsidR="00883E31" w:rsidRPr="00883E31">
        <w:rPr>
          <w:rFonts w:ascii="Arial" w:hAnsi="Arial" w:cs="Arial"/>
          <w:color w:val="222222"/>
          <w:shd w:val="clear" w:color="auto" w:fill="FFFFFF"/>
        </w:rPr>
        <w:t>&amp;</w:t>
      </w:r>
      <w:r w:rsidR="00271D29" w:rsidRPr="00FC4073">
        <w:rPr>
          <w:rFonts w:ascii="Arial" w:hAnsi="Arial" w:cs="Arial"/>
          <w:b/>
          <w:color w:val="222222"/>
          <w:shd w:val="clear" w:color="auto" w:fill="FFFFFF"/>
        </w:rPr>
        <w:t xml:space="preserve"> WIC 5848(a</w:t>
      </w:r>
      <w:r w:rsidR="00883E31">
        <w:rPr>
          <w:rFonts w:ascii="Arial" w:hAnsi="Arial" w:cs="Arial"/>
          <w:b/>
          <w:color w:val="222222"/>
          <w:shd w:val="clear" w:color="auto" w:fill="FFFFFF"/>
        </w:rPr>
        <w:t>,b,f</w:t>
      </w:r>
      <w:r w:rsidR="00271D29" w:rsidRPr="00FC4073">
        <w:rPr>
          <w:rFonts w:ascii="Arial" w:hAnsi="Arial" w:cs="Arial"/>
          <w:b/>
          <w:color w:val="222222"/>
          <w:shd w:val="clear" w:color="auto" w:fill="FFFFFF"/>
        </w:rPr>
        <w:t>)</w:t>
      </w:r>
      <w:r w:rsidR="00FC4073" w:rsidRPr="00FC4073">
        <w:rPr>
          <w:rFonts w:ascii="Arial" w:hAnsi="Arial" w:cs="Arial"/>
          <w:b/>
          <w:color w:val="222222"/>
          <w:shd w:val="clear" w:color="auto" w:fill="FFFFFF"/>
        </w:rPr>
        <w:t xml:space="preserve"> </w:t>
      </w:r>
      <w:r w:rsidR="00E21874" w:rsidRPr="00883E31">
        <w:rPr>
          <w:rFonts w:ascii="Arial" w:hAnsi="Arial" w:cs="Arial"/>
          <w:color w:val="222222"/>
          <w:shd w:val="clear" w:color="auto" w:fill="FFFFFF"/>
        </w:rPr>
        <w:t>&amp;</w:t>
      </w:r>
      <w:r w:rsidR="00FC4073" w:rsidRPr="00FC4073">
        <w:rPr>
          <w:rFonts w:ascii="Arial" w:hAnsi="Arial" w:cs="Arial"/>
          <w:b/>
          <w:color w:val="222222"/>
          <w:shd w:val="clear" w:color="auto" w:fill="FFFFFF"/>
        </w:rPr>
        <w:t xml:space="preserve"> 5604.2(4)</w:t>
      </w:r>
    </w:p>
    <w:sectPr w:rsidR="0039482D" w:rsidRPr="00FC4073" w:rsidSect="00271D29">
      <w:type w:val="continuous"/>
      <w:pgSz w:w="12240" w:h="15840"/>
      <w:pgMar w:top="900" w:right="1440" w:bottom="1440" w:left="1980" w:header="720" w:footer="720" w:gutter="0"/>
      <w:cols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7D" w:rsidRDefault="0082427D" w:rsidP="00A4784B">
      <w:pPr>
        <w:spacing w:after="0" w:line="240" w:lineRule="auto"/>
      </w:pPr>
      <w:r>
        <w:separator/>
      </w:r>
    </w:p>
  </w:endnote>
  <w:endnote w:type="continuationSeparator" w:id="0">
    <w:p w:rsidR="0082427D" w:rsidRDefault="0082427D" w:rsidP="00A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7D" w:rsidRDefault="0082427D" w:rsidP="00A4784B">
      <w:pPr>
        <w:spacing w:after="0" w:line="240" w:lineRule="auto"/>
      </w:pPr>
      <w:r>
        <w:separator/>
      </w:r>
    </w:p>
  </w:footnote>
  <w:footnote w:type="continuationSeparator" w:id="0">
    <w:p w:rsidR="0082427D" w:rsidRDefault="0082427D" w:rsidP="00A47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9FB"/>
    <w:multiLevelType w:val="hybridMultilevel"/>
    <w:tmpl w:val="369412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1227F"/>
    <w:multiLevelType w:val="hybridMultilevel"/>
    <w:tmpl w:val="8EA86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4180D"/>
    <w:multiLevelType w:val="hybridMultilevel"/>
    <w:tmpl w:val="6D1E8BCA"/>
    <w:lvl w:ilvl="0" w:tplc="377CF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E1279"/>
    <w:multiLevelType w:val="hybridMultilevel"/>
    <w:tmpl w:val="CAFA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B53FC"/>
    <w:multiLevelType w:val="hybridMultilevel"/>
    <w:tmpl w:val="4C10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1562B"/>
    <w:multiLevelType w:val="hybridMultilevel"/>
    <w:tmpl w:val="1A72F15A"/>
    <w:lvl w:ilvl="0" w:tplc="BC161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FC1CBD"/>
    <w:multiLevelType w:val="hybridMultilevel"/>
    <w:tmpl w:val="87A4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41AD"/>
    <w:multiLevelType w:val="hybridMultilevel"/>
    <w:tmpl w:val="81565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520F0"/>
    <w:multiLevelType w:val="hybridMultilevel"/>
    <w:tmpl w:val="BAF4D814"/>
    <w:lvl w:ilvl="0" w:tplc="55A88E26">
      <w:start w:val="1"/>
      <w:numFmt w:val="bullet"/>
      <w:lvlText w:val=""/>
      <w:lvlJc w:val="left"/>
      <w:pPr>
        <w:ind w:left="720" w:hanging="360"/>
      </w:pPr>
      <w:rPr>
        <w:rFonts w:ascii="Symbol" w:eastAsia="Times"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241A8"/>
    <w:multiLevelType w:val="hybridMultilevel"/>
    <w:tmpl w:val="016AA08A"/>
    <w:lvl w:ilvl="0" w:tplc="A9CA242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741C3"/>
    <w:multiLevelType w:val="hybridMultilevel"/>
    <w:tmpl w:val="1122ACA0"/>
    <w:lvl w:ilvl="0" w:tplc="F5E03EBC">
      <w:start w:val="1"/>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D0FBC"/>
    <w:multiLevelType w:val="hybridMultilevel"/>
    <w:tmpl w:val="8B9E8F36"/>
    <w:lvl w:ilvl="0" w:tplc="BBA06B3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0ADD"/>
    <w:multiLevelType w:val="hybridMultilevel"/>
    <w:tmpl w:val="F4E23C00"/>
    <w:lvl w:ilvl="0" w:tplc="7C320828">
      <w:start w:val="1"/>
      <w:numFmt w:val="decimal"/>
      <w:lvlText w:val="%1)"/>
      <w:lvlJc w:val="left"/>
      <w:pPr>
        <w:ind w:left="720" w:hanging="360"/>
      </w:pPr>
      <w:rPr>
        <w:rFonts w:hint="default"/>
        <w:b/>
        <w:color w:val="222222"/>
        <w:sz w:val="22"/>
      </w:rPr>
    </w:lvl>
    <w:lvl w:ilvl="1" w:tplc="4DD667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B29F3"/>
    <w:multiLevelType w:val="hybridMultilevel"/>
    <w:tmpl w:val="F6C22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6A84E8C"/>
    <w:multiLevelType w:val="hybridMultilevel"/>
    <w:tmpl w:val="9A1E008C"/>
    <w:lvl w:ilvl="0" w:tplc="7C320828">
      <w:start w:val="1"/>
      <w:numFmt w:val="decimal"/>
      <w:lvlText w:val="%1)"/>
      <w:lvlJc w:val="left"/>
      <w:pPr>
        <w:ind w:left="720" w:hanging="360"/>
      </w:pPr>
      <w:rPr>
        <w:rFonts w:hint="default"/>
        <w:b/>
        <w:color w:val="22222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5"/>
  </w:num>
  <w:num w:numId="5">
    <w:abstractNumId w:val="4"/>
  </w:num>
  <w:num w:numId="6">
    <w:abstractNumId w:val="13"/>
  </w:num>
  <w:num w:numId="7">
    <w:abstractNumId w:val="3"/>
  </w:num>
  <w:num w:numId="8">
    <w:abstractNumId w:val="7"/>
  </w:num>
  <w:num w:numId="9">
    <w:abstractNumId w:val="6"/>
  </w:num>
  <w:num w:numId="10">
    <w:abstractNumId w:val="8"/>
  </w:num>
  <w:num w:numId="11">
    <w:abstractNumId w:val="14"/>
  </w:num>
  <w:num w:numId="12">
    <w:abstractNumId w:val="10"/>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5B"/>
    <w:rsid w:val="00025726"/>
    <w:rsid w:val="00025733"/>
    <w:rsid w:val="000D533D"/>
    <w:rsid w:val="001C32CA"/>
    <w:rsid w:val="001E55F4"/>
    <w:rsid w:val="001F2AD6"/>
    <w:rsid w:val="001F746D"/>
    <w:rsid w:val="001F7E26"/>
    <w:rsid w:val="00212AAB"/>
    <w:rsid w:val="002245A2"/>
    <w:rsid w:val="00271D29"/>
    <w:rsid w:val="00275C5F"/>
    <w:rsid w:val="002920D5"/>
    <w:rsid w:val="002D1C7F"/>
    <w:rsid w:val="002F53B6"/>
    <w:rsid w:val="00392254"/>
    <w:rsid w:val="0039482D"/>
    <w:rsid w:val="003E735B"/>
    <w:rsid w:val="003F5B72"/>
    <w:rsid w:val="003F5D43"/>
    <w:rsid w:val="004075CE"/>
    <w:rsid w:val="00407A47"/>
    <w:rsid w:val="00480164"/>
    <w:rsid w:val="004E6CF7"/>
    <w:rsid w:val="005020CB"/>
    <w:rsid w:val="0053252F"/>
    <w:rsid w:val="005329D9"/>
    <w:rsid w:val="005459F5"/>
    <w:rsid w:val="00562AA6"/>
    <w:rsid w:val="0059423C"/>
    <w:rsid w:val="005D1AAA"/>
    <w:rsid w:val="00641891"/>
    <w:rsid w:val="006D012B"/>
    <w:rsid w:val="006E6AD8"/>
    <w:rsid w:val="007206F2"/>
    <w:rsid w:val="00724D82"/>
    <w:rsid w:val="00796922"/>
    <w:rsid w:val="007B0BA0"/>
    <w:rsid w:val="00800792"/>
    <w:rsid w:val="0082427D"/>
    <w:rsid w:val="00883E31"/>
    <w:rsid w:val="008B677D"/>
    <w:rsid w:val="008C0C98"/>
    <w:rsid w:val="008D56F2"/>
    <w:rsid w:val="008D595F"/>
    <w:rsid w:val="00900FFE"/>
    <w:rsid w:val="00922279"/>
    <w:rsid w:val="00924D9A"/>
    <w:rsid w:val="009551FF"/>
    <w:rsid w:val="00993569"/>
    <w:rsid w:val="009B7DE7"/>
    <w:rsid w:val="00A4784B"/>
    <w:rsid w:val="00A602EF"/>
    <w:rsid w:val="00A73B4D"/>
    <w:rsid w:val="00A95317"/>
    <w:rsid w:val="00AB5623"/>
    <w:rsid w:val="00B72B79"/>
    <w:rsid w:val="00BB04DB"/>
    <w:rsid w:val="00BC5DAE"/>
    <w:rsid w:val="00C57D68"/>
    <w:rsid w:val="00C6063D"/>
    <w:rsid w:val="00C91907"/>
    <w:rsid w:val="00CF2454"/>
    <w:rsid w:val="00D90D22"/>
    <w:rsid w:val="00DB5351"/>
    <w:rsid w:val="00E21874"/>
    <w:rsid w:val="00E51322"/>
    <w:rsid w:val="00E84597"/>
    <w:rsid w:val="00E91BD6"/>
    <w:rsid w:val="00F269FA"/>
    <w:rsid w:val="00FB7504"/>
    <w:rsid w:val="00FC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04331-3C61-4A3D-AF7C-0BC3E2A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5B"/>
  </w:style>
  <w:style w:type="paragraph" w:styleId="Footer">
    <w:name w:val="footer"/>
    <w:basedOn w:val="Normal"/>
    <w:link w:val="FooterChar"/>
    <w:uiPriority w:val="99"/>
    <w:unhideWhenUsed/>
    <w:rsid w:val="003E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5B"/>
  </w:style>
  <w:style w:type="paragraph" w:styleId="ListParagraph">
    <w:name w:val="List Paragraph"/>
    <w:basedOn w:val="Normal"/>
    <w:uiPriority w:val="34"/>
    <w:qFormat/>
    <w:rsid w:val="003E735B"/>
    <w:pPr>
      <w:ind w:left="720"/>
      <w:contextualSpacing/>
    </w:pPr>
  </w:style>
  <w:style w:type="paragraph" w:styleId="BalloonText">
    <w:name w:val="Balloon Text"/>
    <w:basedOn w:val="Normal"/>
    <w:link w:val="BalloonTextChar"/>
    <w:uiPriority w:val="99"/>
    <w:semiHidden/>
    <w:unhideWhenUsed/>
    <w:rsid w:val="0048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64"/>
    <w:rPr>
      <w:rFonts w:ascii="Segoe UI" w:hAnsi="Segoe UI" w:cs="Segoe UI"/>
      <w:sz w:val="18"/>
      <w:szCs w:val="18"/>
    </w:rPr>
  </w:style>
  <w:style w:type="paragraph" w:styleId="NormalWeb">
    <w:name w:val="Normal (Web)"/>
    <w:basedOn w:val="Normal"/>
    <w:uiPriority w:val="99"/>
    <w:unhideWhenUsed/>
    <w:rsid w:val="00FB75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 Comstock</cp:lastModifiedBy>
  <cp:revision>13</cp:revision>
  <cp:lastPrinted>2020-08-04T19:21:00Z</cp:lastPrinted>
  <dcterms:created xsi:type="dcterms:W3CDTF">2020-07-29T15:21:00Z</dcterms:created>
  <dcterms:modified xsi:type="dcterms:W3CDTF">2020-08-04T19:27:00Z</dcterms:modified>
</cp:coreProperties>
</file>