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F5074D" w14:textId="77777777" w:rsidR="001052C8" w:rsidRPr="005E1438" w:rsidRDefault="0034581B" w:rsidP="001052C8">
      <w:pPr>
        <w:pStyle w:val="Title"/>
        <w:rPr>
          <w:rFonts w:ascii="Calibri Light" w:hAnsi="Calibri Light"/>
          <w:b/>
        </w:rPr>
      </w:pPr>
      <w:r>
        <w:rPr>
          <w:rFonts w:ascii="Calibri Light" w:hAnsi="Calibri Light"/>
          <w:b/>
        </w:rPr>
        <w:t xml:space="preserve">Butte </w:t>
      </w:r>
      <w:r w:rsidR="001052C8">
        <w:rPr>
          <w:rFonts w:ascii="Calibri Light" w:hAnsi="Calibri Light"/>
          <w:b/>
        </w:rPr>
        <w:t>County:  Data Notebook 2019</w:t>
      </w:r>
    </w:p>
    <w:p w14:paraId="6025F6C1" w14:textId="77777777" w:rsidR="001052C8" w:rsidRPr="005E1438" w:rsidRDefault="001052C8" w:rsidP="001052C8">
      <w:pPr>
        <w:jc w:val="center"/>
        <w:rPr>
          <w:rFonts w:ascii="Calibri Light" w:hAnsi="Calibri Light"/>
          <w:b/>
          <w:smallCaps/>
          <w:sz w:val="40"/>
          <w:szCs w:val="40"/>
        </w:rPr>
      </w:pPr>
      <w:r w:rsidRPr="005E1438">
        <w:rPr>
          <w:rFonts w:ascii="Calibri Light" w:hAnsi="Calibri Light"/>
          <w:b/>
          <w:smallCaps/>
          <w:sz w:val="40"/>
          <w:szCs w:val="40"/>
        </w:rPr>
        <w:t>for California</w:t>
      </w:r>
    </w:p>
    <w:p w14:paraId="2B78259A" w14:textId="77777777" w:rsidR="001052C8" w:rsidRPr="005E1438" w:rsidRDefault="001052C8" w:rsidP="001052C8">
      <w:pPr>
        <w:jc w:val="center"/>
        <w:rPr>
          <w:rFonts w:ascii="Calibri Light" w:hAnsi="Calibri Light"/>
          <w:b/>
          <w:smallCaps/>
          <w:sz w:val="40"/>
          <w:szCs w:val="40"/>
        </w:rPr>
      </w:pPr>
      <w:r>
        <w:rPr>
          <w:rFonts w:ascii="Calibri Light" w:hAnsi="Calibri Light"/>
          <w:b/>
          <w:smallCaps/>
          <w:sz w:val="40"/>
          <w:szCs w:val="40"/>
        </w:rPr>
        <w:t>Behavior</w:t>
      </w:r>
      <w:r w:rsidRPr="005E1438">
        <w:rPr>
          <w:rFonts w:ascii="Calibri Light" w:hAnsi="Calibri Light"/>
          <w:b/>
          <w:smallCaps/>
          <w:sz w:val="40"/>
          <w:szCs w:val="40"/>
        </w:rPr>
        <w:t>al Health Boards and Commissions</w:t>
      </w:r>
    </w:p>
    <w:p w14:paraId="3B475678" w14:textId="77777777" w:rsidR="001052C8" w:rsidRPr="002E1B08" w:rsidRDefault="001052C8" w:rsidP="001052C8">
      <w:pPr>
        <w:jc w:val="both"/>
        <w:rPr>
          <w:rFonts w:ascii="Bodoni MT Black" w:hAnsi="Bodoni MT Black"/>
          <w:smallCaps/>
          <w:sz w:val="40"/>
          <w:szCs w:val="40"/>
        </w:rPr>
      </w:pPr>
      <w:r w:rsidRPr="005E1438">
        <w:rPr>
          <w:rFonts w:ascii="Brush Script MT" w:hAnsi="Brush Script MT"/>
          <w:b/>
          <w:i/>
          <w:noProof/>
          <w:sz w:val="32"/>
          <w:szCs w:val="32"/>
        </w:rPr>
        <w:drawing>
          <wp:inline distT="0" distB="0" distL="0" distR="0" wp14:anchorId="1F4FD0AC" wp14:editId="54050DB5">
            <wp:extent cx="5524500" cy="6105525"/>
            <wp:effectExtent l="0" t="0" r="0" b="9525"/>
            <wp:docPr id="1" name="Picture 1" descr="CA Map Master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 Map Master v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500" cy="6105525"/>
                    </a:xfrm>
                    <a:prstGeom prst="rect">
                      <a:avLst/>
                    </a:prstGeom>
                    <a:noFill/>
                    <a:ln>
                      <a:noFill/>
                    </a:ln>
                  </pic:spPr>
                </pic:pic>
              </a:graphicData>
            </a:graphic>
          </wp:inline>
        </w:drawing>
      </w:r>
    </w:p>
    <w:p w14:paraId="3ACD050C" w14:textId="77777777" w:rsidR="001052C8" w:rsidRPr="00715500" w:rsidRDefault="001052C8" w:rsidP="001052C8">
      <w:pPr>
        <w:pStyle w:val="BodyText"/>
        <w:jc w:val="center"/>
        <w:rPr>
          <w:rFonts w:ascii="Lucida Calligraphy" w:hAnsi="Lucida Calligraphy"/>
          <w:b/>
          <w:sz w:val="20"/>
          <w:szCs w:val="20"/>
        </w:rPr>
      </w:pPr>
      <w:r w:rsidRPr="00715500">
        <w:rPr>
          <w:rFonts w:ascii="Lucida Calligraphy" w:hAnsi="Lucida Calligraphy"/>
          <w:sz w:val="20"/>
          <w:szCs w:val="20"/>
        </w:rPr>
        <w:t xml:space="preserve">Prepared by California </w:t>
      </w:r>
      <w:r>
        <w:rPr>
          <w:rFonts w:ascii="Lucida Calligraphy" w:hAnsi="Lucida Calligraphy"/>
          <w:sz w:val="20"/>
          <w:szCs w:val="20"/>
        </w:rPr>
        <w:t>Behavior</w:t>
      </w:r>
      <w:r w:rsidRPr="00715500">
        <w:rPr>
          <w:rFonts w:ascii="Lucida Calligraphy" w:hAnsi="Lucida Calligraphy"/>
          <w:sz w:val="20"/>
          <w:szCs w:val="20"/>
        </w:rPr>
        <w:t>al Health Planning Council, in collaboration with:          California Association of Local Behavioral Health Boards/Commissions</w:t>
      </w:r>
    </w:p>
    <w:p w14:paraId="664773D3" w14:textId="77777777" w:rsidR="004A0CB1" w:rsidRDefault="004A0CB1" w:rsidP="004A0CB1">
      <w:pPr>
        <w:spacing w:after="0" w:line="240" w:lineRule="auto"/>
        <w:rPr>
          <w:rFonts w:asciiTheme="majorHAnsi" w:hAnsiTheme="majorHAnsi" w:cstheme="majorHAnsi"/>
          <w:sz w:val="24"/>
          <w:szCs w:val="24"/>
        </w:rPr>
      </w:pPr>
      <w:r w:rsidRPr="006D5C0B">
        <w:rPr>
          <w:rFonts w:asciiTheme="majorHAnsi" w:hAnsiTheme="majorHAnsi" w:cstheme="majorHAnsi"/>
          <w:sz w:val="24"/>
          <w:szCs w:val="24"/>
        </w:rPr>
        <w:lastRenderedPageBreak/>
        <w:t>The California Behavioral Health Planning Council (Council) is under federal and state mandate to advocate on behalf of adults with severe mental illness and children with severe emotional disturbance and their families.  The Council is also statutorily required to advise the Legislature on behavioral health issues, policies and priorities in California. The Council advocates for an accountable system of seamless, responsive services that are strength-based, consumer and family member driven, recovery oriented, culturally and linguistically responsive and cost effective.  Council recommendations promote cross-system collaboration to address the issues of access and effective treatm</w:t>
      </w:r>
      <w:r>
        <w:rPr>
          <w:rFonts w:asciiTheme="majorHAnsi" w:hAnsiTheme="majorHAnsi" w:cstheme="majorHAnsi"/>
          <w:sz w:val="24"/>
          <w:szCs w:val="24"/>
        </w:rPr>
        <w:t>ent for the recovery, resilience,</w:t>
      </w:r>
      <w:r w:rsidRPr="006D5C0B">
        <w:rPr>
          <w:rFonts w:asciiTheme="majorHAnsi" w:hAnsiTheme="majorHAnsi" w:cstheme="majorHAnsi"/>
          <w:sz w:val="24"/>
          <w:szCs w:val="24"/>
        </w:rPr>
        <w:t xml:space="preserve"> and wellness of Californians living with severe mental illness.</w:t>
      </w:r>
    </w:p>
    <w:p w14:paraId="5E335704" w14:textId="77777777" w:rsidR="004A0CB1" w:rsidRDefault="004A0CB1" w:rsidP="004A0CB1">
      <w:pPr>
        <w:spacing w:after="0" w:line="240" w:lineRule="auto"/>
        <w:jc w:val="both"/>
        <w:rPr>
          <w:rFonts w:asciiTheme="majorHAnsi" w:hAnsiTheme="majorHAnsi" w:cstheme="majorHAnsi"/>
          <w:sz w:val="24"/>
          <w:szCs w:val="24"/>
        </w:rPr>
      </w:pPr>
    </w:p>
    <w:p w14:paraId="729E2DD6" w14:textId="77777777" w:rsidR="004A0CB1" w:rsidRDefault="004A0CB1" w:rsidP="004A0CB1">
      <w:pPr>
        <w:spacing w:after="0" w:line="240" w:lineRule="auto"/>
        <w:jc w:val="both"/>
        <w:rPr>
          <w:rFonts w:asciiTheme="majorHAnsi" w:hAnsiTheme="majorHAnsi" w:cstheme="majorHAnsi"/>
          <w:sz w:val="24"/>
          <w:szCs w:val="24"/>
        </w:rPr>
      </w:pPr>
    </w:p>
    <w:p w14:paraId="39514E79" w14:textId="77777777" w:rsidR="004A0CB1" w:rsidRDefault="004A0CB1" w:rsidP="004A0CB1">
      <w:pPr>
        <w:spacing w:after="0" w:line="240" w:lineRule="auto"/>
        <w:jc w:val="both"/>
        <w:rPr>
          <w:rFonts w:asciiTheme="majorHAnsi" w:hAnsiTheme="majorHAnsi" w:cstheme="majorHAnsi"/>
          <w:sz w:val="24"/>
          <w:szCs w:val="24"/>
        </w:rPr>
      </w:pPr>
    </w:p>
    <w:p w14:paraId="7F3C48CD" w14:textId="77777777" w:rsidR="004A0CB1" w:rsidRDefault="004A0CB1" w:rsidP="004A0CB1">
      <w:pPr>
        <w:spacing w:after="0" w:line="240" w:lineRule="auto"/>
        <w:jc w:val="both"/>
        <w:rPr>
          <w:rFonts w:asciiTheme="majorHAnsi" w:hAnsiTheme="majorHAnsi" w:cstheme="majorHAnsi"/>
          <w:sz w:val="24"/>
          <w:szCs w:val="24"/>
        </w:rPr>
      </w:pPr>
    </w:p>
    <w:p w14:paraId="46C1E04D" w14:textId="77777777" w:rsidR="004A0CB1" w:rsidRDefault="004A0CB1" w:rsidP="004A0CB1">
      <w:pPr>
        <w:spacing w:after="0" w:line="240" w:lineRule="auto"/>
        <w:jc w:val="both"/>
        <w:rPr>
          <w:rFonts w:asciiTheme="majorHAnsi" w:hAnsiTheme="majorHAnsi" w:cstheme="majorHAnsi"/>
          <w:sz w:val="24"/>
          <w:szCs w:val="24"/>
        </w:rPr>
      </w:pPr>
    </w:p>
    <w:p w14:paraId="16C6BF52" w14:textId="77777777" w:rsidR="004A0CB1" w:rsidRDefault="004A0CB1" w:rsidP="004A0CB1">
      <w:pPr>
        <w:spacing w:after="0" w:line="240" w:lineRule="auto"/>
        <w:jc w:val="both"/>
        <w:rPr>
          <w:rFonts w:asciiTheme="majorHAnsi" w:hAnsiTheme="majorHAnsi" w:cstheme="majorHAnsi"/>
          <w:sz w:val="24"/>
          <w:szCs w:val="24"/>
        </w:rPr>
      </w:pPr>
    </w:p>
    <w:p w14:paraId="61A65BFE" w14:textId="77777777" w:rsidR="004A0CB1" w:rsidRDefault="004A0CB1" w:rsidP="004A0CB1">
      <w:pPr>
        <w:spacing w:after="0" w:line="240" w:lineRule="auto"/>
        <w:jc w:val="both"/>
        <w:rPr>
          <w:rFonts w:asciiTheme="majorHAnsi" w:hAnsiTheme="majorHAnsi" w:cstheme="majorHAnsi"/>
          <w:sz w:val="24"/>
          <w:szCs w:val="24"/>
        </w:rPr>
      </w:pPr>
    </w:p>
    <w:p w14:paraId="462409BF" w14:textId="77777777" w:rsidR="004A0CB1" w:rsidRDefault="004A0CB1" w:rsidP="004A0CB1">
      <w:pPr>
        <w:spacing w:after="0" w:line="240" w:lineRule="auto"/>
        <w:jc w:val="both"/>
        <w:rPr>
          <w:rFonts w:asciiTheme="majorHAnsi" w:hAnsiTheme="majorHAnsi" w:cstheme="majorHAnsi"/>
          <w:sz w:val="24"/>
          <w:szCs w:val="24"/>
        </w:rPr>
      </w:pPr>
    </w:p>
    <w:p w14:paraId="6F96C27E" w14:textId="77777777" w:rsidR="004A0CB1" w:rsidRDefault="004A0CB1" w:rsidP="004A0CB1">
      <w:pPr>
        <w:spacing w:after="0" w:line="240" w:lineRule="auto"/>
        <w:jc w:val="both"/>
        <w:rPr>
          <w:rFonts w:asciiTheme="majorHAnsi" w:hAnsiTheme="majorHAnsi" w:cstheme="majorHAnsi"/>
          <w:sz w:val="24"/>
          <w:szCs w:val="24"/>
        </w:rPr>
      </w:pPr>
    </w:p>
    <w:p w14:paraId="05B06160" w14:textId="77777777" w:rsidR="004A0CB1" w:rsidRDefault="004A0CB1" w:rsidP="004A0CB1">
      <w:pPr>
        <w:spacing w:after="0" w:line="240" w:lineRule="auto"/>
        <w:jc w:val="both"/>
        <w:rPr>
          <w:rFonts w:asciiTheme="majorHAnsi" w:hAnsiTheme="majorHAnsi" w:cstheme="majorHAnsi"/>
          <w:sz w:val="24"/>
          <w:szCs w:val="24"/>
        </w:rPr>
      </w:pPr>
    </w:p>
    <w:p w14:paraId="5A944E41" w14:textId="77777777" w:rsidR="004A0CB1" w:rsidRDefault="004A0CB1" w:rsidP="004A0CB1">
      <w:pPr>
        <w:spacing w:after="0" w:line="240" w:lineRule="auto"/>
        <w:jc w:val="both"/>
        <w:rPr>
          <w:rFonts w:asciiTheme="majorHAnsi" w:hAnsiTheme="majorHAnsi" w:cstheme="majorHAnsi"/>
          <w:sz w:val="24"/>
          <w:szCs w:val="24"/>
        </w:rPr>
      </w:pPr>
    </w:p>
    <w:p w14:paraId="068AFE2A" w14:textId="77777777" w:rsidR="004A0CB1" w:rsidRDefault="004A0CB1" w:rsidP="004A0CB1">
      <w:pPr>
        <w:spacing w:after="0" w:line="240" w:lineRule="auto"/>
        <w:jc w:val="both"/>
        <w:rPr>
          <w:rFonts w:asciiTheme="majorHAnsi" w:hAnsiTheme="majorHAnsi" w:cstheme="majorHAnsi"/>
          <w:sz w:val="24"/>
          <w:szCs w:val="24"/>
        </w:rPr>
      </w:pPr>
    </w:p>
    <w:p w14:paraId="1D454FFA" w14:textId="77777777" w:rsidR="004A0CB1" w:rsidRDefault="004A0CB1" w:rsidP="004A0CB1">
      <w:pPr>
        <w:spacing w:after="0" w:line="240" w:lineRule="auto"/>
        <w:jc w:val="both"/>
        <w:rPr>
          <w:rFonts w:asciiTheme="majorHAnsi" w:hAnsiTheme="majorHAnsi" w:cstheme="majorHAnsi"/>
          <w:sz w:val="24"/>
          <w:szCs w:val="24"/>
        </w:rPr>
      </w:pPr>
    </w:p>
    <w:p w14:paraId="0719DE93" w14:textId="77777777" w:rsidR="004A0CB1" w:rsidRDefault="004A0CB1" w:rsidP="004A0CB1">
      <w:pPr>
        <w:spacing w:after="0" w:line="240" w:lineRule="auto"/>
        <w:jc w:val="both"/>
        <w:rPr>
          <w:rFonts w:asciiTheme="majorHAnsi" w:hAnsiTheme="majorHAnsi" w:cstheme="majorHAnsi"/>
          <w:sz w:val="24"/>
          <w:szCs w:val="24"/>
        </w:rPr>
      </w:pPr>
    </w:p>
    <w:p w14:paraId="067C5C16" w14:textId="77777777" w:rsidR="004A0CB1" w:rsidRDefault="004A0CB1" w:rsidP="004A0CB1">
      <w:pPr>
        <w:spacing w:after="0" w:line="240" w:lineRule="auto"/>
        <w:jc w:val="both"/>
        <w:rPr>
          <w:rFonts w:asciiTheme="majorHAnsi" w:hAnsiTheme="majorHAnsi" w:cstheme="majorHAnsi"/>
          <w:sz w:val="24"/>
          <w:szCs w:val="24"/>
        </w:rPr>
      </w:pPr>
    </w:p>
    <w:p w14:paraId="6BE571AF" w14:textId="77777777" w:rsidR="004A0CB1" w:rsidRDefault="004A0CB1" w:rsidP="004A0CB1">
      <w:pPr>
        <w:spacing w:after="0" w:line="240" w:lineRule="auto"/>
        <w:jc w:val="both"/>
        <w:rPr>
          <w:rFonts w:asciiTheme="majorHAnsi" w:hAnsiTheme="majorHAnsi" w:cstheme="majorHAnsi"/>
          <w:sz w:val="24"/>
          <w:szCs w:val="24"/>
        </w:rPr>
      </w:pPr>
    </w:p>
    <w:p w14:paraId="5C474188" w14:textId="77777777" w:rsidR="004A0CB1" w:rsidRDefault="004A0CB1" w:rsidP="004A0CB1">
      <w:pPr>
        <w:spacing w:after="0" w:line="240" w:lineRule="auto"/>
        <w:jc w:val="both"/>
        <w:rPr>
          <w:rFonts w:asciiTheme="majorHAnsi" w:hAnsiTheme="majorHAnsi" w:cstheme="majorHAnsi"/>
          <w:sz w:val="24"/>
          <w:szCs w:val="24"/>
        </w:rPr>
      </w:pPr>
    </w:p>
    <w:p w14:paraId="34A9DB18" w14:textId="77777777" w:rsidR="004A0CB1" w:rsidRDefault="004A0CB1" w:rsidP="004A0CB1">
      <w:pPr>
        <w:spacing w:after="0" w:line="240" w:lineRule="auto"/>
        <w:jc w:val="both"/>
        <w:rPr>
          <w:rFonts w:asciiTheme="majorHAnsi" w:hAnsiTheme="majorHAnsi" w:cstheme="majorHAnsi"/>
          <w:sz w:val="24"/>
          <w:szCs w:val="24"/>
        </w:rPr>
      </w:pPr>
    </w:p>
    <w:p w14:paraId="7346F5A4" w14:textId="77777777" w:rsidR="004A0CB1" w:rsidRDefault="004A0CB1" w:rsidP="004A0CB1">
      <w:pPr>
        <w:spacing w:after="0" w:line="240" w:lineRule="auto"/>
        <w:jc w:val="both"/>
        <w:rPr>
          <w:rFonts w:asciiTheme="majorHAnsi" w:hAnsiTheme="majorHAnsi" w:cstheme="majorHAnsi"/>
          <w:sz w:val="24"/>
          <w:szCs w:val="24"/>
        </w:rPr>
      </w:pPr>
    </w:p>
    <w:p w14:paraId="044A9130" w14:textId="77777777" w:rsidR="004A0CB1" w:rsidRDefault="004A0CB1" w:rsidP="004A0CB1">
      <w:pPr>
        <w:spacing w:after="0" w:line="240" w:lineRule="auto"/>
        <w:jc w:val="both"/>
        <w:rPr>
          <w:rFonts w:asciiTheme="majorHAnsi" w:hAnsiTheme="majorHAnsi" w:cstheme="majorHAnsi"/>
          <w:sz w:val="24"/>
          <w:szCs w:val="24"/>
        </w:rPr>
      </w:pPr>
    </w:p>
    <w:p w14:paraId="3BB0949C" w14:textId="77777777" w:rsidR="004A0CB1" w:rsidRDefault="004A0CB1" w:rsidP="004A0CB1">
      <w:pPr>
        <w:spacing w:after="0" w:line="240" w:lineRule="auto"/>
        <w:rPr>
          <w:rFonts w:asciiTheme="majorHAnsi" w:hAnsiTheme="majorHAnsi" w:cstheme="majorHAnsi"/>
          <w:sz w:val="24"/>
          <w:szCs w:val="24"/>
          <w:u w:val="single"/>
        </w:rPr>
      </w:pPr>
    </w:p>
    <w:p w14:paraId="00420B07" w14:textId="77777777" w:rsidR="004A0CB1" w:rsidRDefault="004A0CB1" w:rsidP="004A0CB1">
      <w:pPr>
        <w:spacing w:after="0" w:line="240" w:lineRule="auto"/>
        <w:rPr>
          <w:rFonts w:asciiTheme="majorHAnsi" w:hAnsiTheme="majorHAnsi" w:cstheme="majorHAnsi"/>
          <w:sz w:val="24"/>
          <w:szCs w:val="24"/>
          <w:u w:val="single"/>
        </w:rPr>
      </w:pPr>
    </w:p>
    <w:p w14:paraId="00ADC3AB" w14:textId="77777777" w:rsidR="004A0CB1" w:rsidRDefault="004A0CB1" w:rsidP="004A0CB1">
      <w:pPr>
        <w:spacing w:after="0" w:line="240" w:lineRule="auto"/>
        <w:rPr>
          <w:rFonts w:asciiTheme="majorHAnsi" w:hAnsiTheme="majorHAnsi" w:cstheme="majorHAnsi"/>
          <w:sz w:val="24"/>
          <w:szCs w:val="24"/>
          <w:u w:val="single"/>
        </w:rPr>
      </w:pPr>
    </w:p>
    <w:p w14:paraId="25382C79" w14:textId="77777777" w:rsidR="004A0CB1" w:rsidRDefault="004A0CB1" w:rsidP="004A0CB1">
      <w:pPr>
        <w:spacing w:after="0" w:line="240" w:lineRule="auto"/>
        <w:rPr>
          <w:rFonts w:asciiTheme="majorHAnsi" w:hAnsiTheme="majorHAnsi" w:cstheme="majorHAnsi"/>
          <w:sz w:val="24"/>
          <w:szCs w:val="24"/>
          <w:u w:val="single"/>
        </w:rPr>
      </w:pPr>
    </w:p>
    <w:p w14:paraId="770EEC64" w14:textId="77777777" w:rsidR="004A0CB1" w:rsidRDefault="004A0CB1" w:rsidP="004A0CB1">
      <w:pPr>
        <w:spacing w:after="0" w:line="240" w:lineRule="auto"/>
        <w:rPr>
          <w:rFonts w:asciiTheme="majorHAnsi" w:hAnsiTheme="majorHAnsi" w:cstheme="majorHAnsi"/>
          <w:sz w:val="24"/>
          <w:szCs w:val="24"/>
          <w:u w:val="single"/>
        </w:rPr>
      </w:pPr>
    </w:p>
    <w:p w14:paraId="128FB3F7" w14:textId="77777777" w:rsidR="004A0CB1" w:rsidRDefault="004A0CB1" w:rsidP="004A0CB1">
      <w:pPr>
        <w:spacing w:after="0" w:line="240" w:lineRule="auto"/>
        <w:rPr>
          <w:rFonts w:asciiTheme="majorHAnsi" w:hAnsiTheme="majorHAnsi" w:cstheme="majorHAnsi"/>
          <w:sz w:val="24"/>
          <w:szCs w:val="24"/>
          <w:u w:val="single"/>
        </w:rPr>
      </w:pPr>
    </w:p>
    <w:p w14:paraId="2DF7B31E" w14:textId="77777777" w:rsidR="004A0CB1" w:rsidRDefault="004A0CB1" w:rsidP="004A0CB1">
      <w:pPr>
        <w:spacing w:after="0" w:line="240" w:lineRule="auto"/>
        <w:rPr>
          <w:rFonts w:asciiTheme="majorHAnsi" w:hAnsiTheme="majorHAnsi" w:cstheme="majorHAnsi"/>
          <w:sz w:val="24"/>
          <w:szCs w:val="24"/>
          <w:u w:val="single"/>
        </w:rPr>
      </w:pPr>
    </w:p>
    <w:p w14:paraId="129F5C12" w14:textId="77777777" w:rsidR="004A0CB1" w:rsidRDefault="004A0CB1" w:rsidP="004A0CB1">
      <w:pPr>
        <w:spacing w:after="0" w:line="240" w:lineRule="auto"/>
        <w:rPr>
          <w:rFonts w:asciiTheme="majorHAnsi" w:hAnsiTheme="majorHAnsi" w:cstheme="majorHAnsi"/>
          <w:sz w:val="24"/>
          <w:szCs w:val="24"/>
          <w:u w:val="single"/>
        </w:rPr>
      </w:pPr>
    </w:p>
    <w:p w14:paraId="069BCDAC" w14:textId="77777777" w:rsidR="004A0CB1" w:rsidRDefault="004A0CB1" w:rsidP="004A0CB1">
      <w:pPr>
        <w:spacing w:after="0" w:line="240" w:lineRule="auto"/>
        <w:rPr>
          <w:rFonts w:asciiTheme="majorHAnsi" w:hAnsiTheme="majorHAnsi" w:cstheme="majorHAnsi"/>
          <w:sz w:val="24"/>
          <w:szCs w:val="24"/>
          <w:u w:val="single"/>
        </w:rPr>
      </w:pPr>
    </w:p>
    <w:p w14:paraId="222DFCA1" w14:textId="77777777" w:rsidR="004A0CB1" w:rsidRDefault="004A0CB1" w:rsidP="004A0CB1">
      <w:pPr>
        <w:spacing w:after="0" w:line="240" w:lineRule="auto"/>
        <w:rPr>
          <w:rFonts w:asciiTheme="majorHAnsi" w:hAnsiTheme="majorHAnsi" w:cstheme="majorHAnsi"/>
          <w:sz w:val="24"/>
          <w:szCs w:val="24"/>
          <w:u w:val="single"/>
        </w:rPr>
      </w:pPr>
    </w:p>
    <w:p w14:paraId="5941685B" w14:textId="77777777" w:rsidR="004A0CB1" w:rsidRDefault="004A0CB1" w:rsidP="004A0CB1">
      <w:pPr>
        <w:spacing w:after="0" w:line="240" w:lineRule="auto"/>
        <w:rPr>
          <w:b/>
          <w:sz w:val="24"/>
          <w:szCs w:val="24"/>
        </w:rPr>
      </w:pPr>
      <w:r w:rsidRPr="00DD12A9">
        <w:rPr>
          <w:rFonts w:asciiTheme="majorHAnsi" w:hAnsiTheme="majorHAnsi" w:cstheme="majorHAnsi"/>
          <w:sz w:val="24"/>
          <w:szCs w:val="24"/>
          <w:u w:val="single"/>
        </w:rPr>
        <w:t>Acknowledgements</w:t>
      </w:r>
      <w:r>
        <w:rPr>
          <w:rFonts w:asciiTheme="majorHAnsi" w:hAnsiTheme="majorHAnsi" w:cstheme="majorHAnsi"/>
          <w:sz w:val="24"/>
          <w:szCs w:val="24"/>
        </w:rPr>
        <w:t xml:space="preserve">:  Most of the trauma-informed care information and data presented in the following pages was drawn from several online sources for the purpose of public education.  These sources included: </w:t>
      </w:r>
      <w:hyperlink r:id="rId9" w:history="1">
        <w:r w:rsidRPr="0090371C">
          <w:rPr>
            <w:rStyle w:val="Hyperlink"/>
            <w:rFonts w:asciiTheme="majorHAnsi" w:hAnsiTheme="majorHAnsi" w:cstheme="majorHAnsi"/>
            <w:sz w:val="24"/>
            <w:szCs w:val="24"/>
          </w:rPr>
          <w:t>www.cdc.gov</w:t>
        </w:r>
      </w:hyperlink>
      <w:r>
        <w:rPr>
          <w:rFonts w:asciiTheme="majorHAnsi" w:hAnsiTheme="majorHAnsi" w:cstheme="majorHAnsi"/>
          <w:sz w:val="24"/>
          <w:szCs w:val="24"/>
        </w:rPr>
        <w:t xml:space="preserve">, </w:t>
      </w:r>
      <w:hyperlink r:id="rId10" w:history="1">
        <w:r w:rsidRPr="0090371C">
          <w:rPr>
            <w:rStyle w:val="Hyperlink"/>
            <w:rFonts w:asciiTheme="majorHAnsi" w:hAnsiTheme="majorHAnsi" w:cstheme="majorHAnsi"/>
            <w:sz w:val="24"/>
            <w:szCs w:val="24"/>
          </w:rPr>
          <w:t>www.samhsa.gov</w:t>
        </w:r>
      </w:hyperlink>
      <w:r>
        <w:rPr>
          <w:rFonts w:asciiTheme="majorHAnsi" w:hAnsiTheme="majorHAnsi" w:cstheme="majorHAnsi"/>
          <w:sz w:val="24"/>
          <w:szCs w:val="24"/>
        </w:rPr>
        <w:t xml:space="preserve">, </w:t>
      </w:r>
      <w:hyperlink r:id="rId11" w:history="1">
        <w:r w:rsidRPr="0090371C">
          <w:rPr>
            <w:rStyle w:val="Hyperlink"/>
            <w:rFonts w:asciiTheme="majorHAnsi" w:hAnsiTheme="majorHAnsi" w:cstheme="majorHAnsi"/>
            <w:sz w:val="24"/>
            <w:szCs w:val="24"/>
          </w:rPr>
          <w:t>www.kidsdata.org</w:t>
        </w:r>
      </w:hyperlink>
      <w:r>
        <w:rPr>
          <w:rFonts w:asciiTheme="majorHAnsi" w:hAnsiTheme="majorHAnsi" w:cstheme="majorHAnsi"/>
          <w:sz w:val="24"/>
          <w:szCs w:val="24"/>
        </w:rPr>
        <w:t xml:space="preserve">, Center for Youth Wellness, and research studies of Vincent </w:t>
      </w:r>
      <w:proofErr w:type="spellStart"/>
      <w:r>
        <w:rPr>
          <w:rFonts w:asciiTheme="majorHAnsi" w:hAnsiTheme="majorHAnsi" w:cstheme="majorHAnsi"/>
          <w:sz w:val="24"/>
          <w:szCs w:val="24"/>
        </w:rPr>
        <w:t>Felitti</w:t>
      </w:r>
      <w:proofErr w:type="spellEnd"/>
      <w:r>
        <w:rPr>
          <w:rFonts w:asciiTheme="majorHAnsi" w:hAnsiTheme="majorHAnsi" w:cstheme="majorHAnsi"/>
          <w:sz w:val="24"/>
          <w:szCs w:val="24"/>
        </w:rPr>
        <w:t xml:space="preserve">, M.D., Robert </w:t>
      </w:r>
      <w:proofErr w:type="spellStart"/>
      <w:r>
        <w:rPr>
          <w:rFonts w:asciiTheme="majorHAnsi" w:hAnsiTheme="majorHAnsi" w:cstheme="majorHAnsi"/>
          <w:sz w:val="24"/>
          <w:szCs w:val="24"/>
        </w:rPr>
        <w:t>Anda</w:t>
      </w:r>
      <w:proofErr w:type="spellEnd"/>
      <w:r>
        <w:rPr>
          <w:rFonts w:asciiTheme="majorHAnsi" w:hAnsiTheme="majorHAnsi" w:cstheme="majorHAnsi"/>
          <w:sz w:val="24"/>
          <w:szCs w:val="24"/>
        </w:rPr>
        <w:t>, M.D. and associates (1998).</w:t>
      </w:r>
    </w:p>
    <w:p w14:paraId="3D4D49EB" w14:textId="77777777" w:rsidR="004A0CB1" w:rsidRPr="009024E2" w:rsidRDefault="004A0CB1" w:rsidP="004A0CB1">
      <w:pPr>
        <w:jc w:val="both"/>
        <w:rPr>
          <w:rFonts w:ascii="Arial" w:hAnsi="Arial" w:cs="Arial"/>
          <w:sz w:val="24"/>
          <w:szCs w:val="24"/>
        </w:rPr>
      </w:pPr>
      <w:r w:rsidRPr="00A07B7D">
        <w:rPr>
          <w:rFonts w:ascii="Arial" w:hAnsi="Arial" w:cs="Arial"/>
          <w:sz w:val="24"/>
          <w:szCs w:val="24"/>
        </w:rPr>
        <w:br w:type="page"/>
      </w:r>
      <w:r w:rsidRPr="009024E2">
        <w:rPr>
          <w:rFonts w:ascii="Arial" w:hAnsi="Arial" w:cs="Arial"/>
          <w:sz w:val="24"/>
          <w:szCs w:val="24"/>
          <w:u w:val="single"/>
        </w:rPr>
        <w:lastRenderedPageBreak/>
        <w:t>Table of Contents</w:t>
      </w:r>
    </w:p>
    <w:p w14:paraId="5919948F" w14:textId="77777777" w:rsidR="004A0CB1" w:rsidRDefault="004A0CB1" w:rsidP="004A0CB1">
      <w:pPr>
        <w:spacing w:line="240" w:lineRule="auto"/>
        <w:jc w:val="both"/>
        <w:rPr>
          <w:rFonts w:ascii="Arial" w:hAnsi="Arial" w:cs="Arial"/>
          <w:sz w:val="24"/>
          <w:szCs w:val="24"/>
        </w:rPr>
      </w:pPr>
      <w:r>
        <w:rPr>
          <w:rFonts w:ascii="Arial" w:hAnsi="Arial" w:cs="Arial"/>
          <w:sz w:val="24"/>
          <w:szCs w:val="24"/>
        </w:rPr>
        <w:t>County Data Page…………………………………………………………………………….. 5</w:t>
      </w:r>
    </w:p>
    <w:p w14:paraId="45652A22" w14:textId="77777777" w:rsidR="004A0CB1" w:rsidRPr="009024E2" w:rsidRDefault="004A0CB1" w:rsidP="004A0CB1">
      <w:pPr>
        <w:spacing w:line="240" w:lineRule="auto"/>
        <w:jc w:val="both"/>
        <w:rPr>
          <w:rFonts w:ascii="Arial" w:hAnsi="Arial" w:cs="Arial"/>
          <w:sz w:val="24"/>
          <w:szCs w:val="24"/>
        </w:rPr>
      </w:pPr>
      <w:r w:rsidRPr="009024E2">
        <w:rPr>
          <w:rFonts w:ascii="Arial" w:hAnsi="Arial" w:cs="Arial"/>
          <w:sz w:val="24"/>
          <w:szCs w:val="24"/>
        </w:rPr>
        <w:t>Introduction:  Purpose and Goals of the 2019 Data Notebook</w:t>
      </w:r>
      <w:r>
        <w:rPr>
          <w:rFonts w:ascii="Arial" w:hAnsi="Arial" w:cs="Arial"/>
          <w:sz w:val="24"/>
          <w:szCs w:val="24"/>
        </w:rPr>
        <w:t>…………………………... 6</w:t>
      </w:r>
    </w:p>
    <w:p w14:paraId="550E41AD" w14:textId="77777777" w:rsidR="004A0CB1" w:rsidRPr="009024E2" w:rsidRDefault="004A0CB1" w:rsidP="004A0CB1">
      <w:pPr>
        <w:shd w:val="clear" w:color="auto" w:fill="FFFFFF"/>
        <w:spacing w:after="0" w:line="240" w:lineRule="auto"/>
        <w:jc w:val="both"/>
        <w:textAlignment w:val="baseline"/>
        <w:rPr>
          <w:rFonts w:ascii="Arial" w:eastAsia="Times New Roman" w:hAnsi="Arial" w:cs="Arial"/>
          <w:sz w:val="24"/>
          <w:szCs w:val="24"/>
          <w:bdr w:val="none" w:sz="0" w:space="0" w:color="auto" w:frame="1"/>
        </w:rPr>
      </w:pPr>
      <w:r w:rsidRPr="009024E2">
        <w:rPr>
          <w:rFonts w:ascii="Arial" w:eastAsia="Times New Roman" w:hAnsi="Arial" w:cs="Arial"/>
          <w:sz w:val="24"/>
          <w:szCs w:val="24"/>
          <w:bdr w:val="none" w:sz="0" w:space="0" w:color="auto" w:frame="1"/>
        </w:rPr>
        <w:t xml:space="preserve">Standard Yearly </w:t>
      </w:r>
      <w:r>
        <w:rPr>
          <w:rFonts w:ascii="Arial" w:eastAsia="Times New Roman" w:hAnsi="Arial" w:cs="Arial"/>
          <w:sz w:val="24"/>
          <w:szCs w:val="24"/>
          <w:bdr w:val="none" w:sz="0" w:space="0" w:color="auto" w:frame="1"/>
        </w:rPr>
        <w:t xml:space="preserve">Data and </w:t>
      </w:r>
      <w:r w:rsidRPr="009024E2">
        <w:rPr>
          <w:rFonts w:ascii="Arial" w:eastAsia="Times New Roman" w:hAnsi="Arial" w:cs="Arial"/>
          <w:sz w:val="24"/>
          <w:szCs w:val="24"/>
          <w:bdr w:val="none" w:sz="0" w:space="0" w:color="auto" w:frame="1"/>
        </w:rPr>
        <w:t xml:space="preserve">Questions </w:t>
      </w:r>
      <w:r>
        <w:rPr>
          <w:rFonts w:ascii="Arial" w:eastAsia="Times New Roman" w:hAnsi="Arial" w:cs="Arial"/>
          <w:sz w:val="24"/>
          <w:szCs w:val="24"/>
          <w:bdr w:val="none" w:sz="0" w:space="0" w:color="auto" w:frame="1"/>
        </w:rPr>
        <w:t xml:space="preserve">for </w:t>
      </w:r>
      <w:r w:rsidRPr="009024E2">
        <w:rPr>
          <w:rFonts w:ascii="Arial" w:eastAsia="Times New Roman" w:hAnsi="Arial" w:cs="Arial"/>
          <w:sz w:val="24"/>
          <w:szCs w:val="24"/>
          <w:bdr w:val="none" w:sz="0" w:space="0" w:color="auto" w:frame="1"/>
        </w:rPr>
        <w:t>Counties</w:t>
      </w:r>
      <w:r>
        <w:rPr>
          <w:rFonts w:ascii="Arial" w:eastAsia="Times New Roman" w:hAnsi="Arial" w:cs="Arial"/>
          <w:sz w:val="24"/>
          <w:szCs w:val="24"/>
          <w:bdr w:val="none" w:sz="0" w:space="0" w:color="auto" w:frame="1"/>
        </w:rPr>
        <w:t xml:space="preserve"> and Local Advisory Boards……….. 7</w:t>
      </w:r>
    </w:p>
    <w:p w14:paraId="1EFA7632" w14:textId="77777777" w:rsidR="004A0CB1" w:rsidRPr="009024E2" w:rsidRDefault="004A0CB1" w:rsidP="004A0CB1">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9024E2">
        <w:rPr>
          <w:rFonts w:ascii="Arial" w:eastAsia="Times New Roman" w:hAnsi="Arial" w:cs="Arial"/>
          <w:sz w:val="24"/>
          <w:szCs w:val="24"/>
          <w:bdr w:val="none" w:sz="0" w:space="0" w:color="auto" w:frame="1"/>
        </w:rPr>
        <w:t xml:space="preserve"> </w:t>
      </w:r>
    </w:p>
    <w:p w14:paraId="099528AB" w14:textId="77777777" w:rsidR="004A0CB1" w:rsidRPr="009024E2" w:rsidRDefault="004A0CB1" w:rsidP="004A0CB1">
      <w:pPr>
        <w:pStyle w:val="ListParagraph"/>
        <w:numPr>
          <w:ilvl w:val="0"/>
          <w:numId w:val="5"/>
        </w:numPr>
        <w:shd w:val="clear" w:color="auto" w:fill="FFFFFF"/>
        <w:spacing w:after="0" w:line="240" w:lineRule="auto"/>
        <w:jc w:val="both"/>
        <w:textAlignment w:val="baseline"/>
        <w:rPr>
          <w:rFonts w:ascii="Arial" w:eastAsia="Times New Roman" w:hAnsi="Arial" w:cs="Arial"/>
          <w:sz w:val="24"/>
          <w:szCs w:val="24"/>
          <w:bdr w:val="none" w:sz="0" w:space="0" w:color="auto" w:frame="1"/>
        </w:rPr>
      </w:pPr>
      <w:r w:rsidRPr="009024E2">
        <w:rPr>
          <w:rFonts w:ascii="Arial" w:eastAsia="Times New Roman" w:hAnsi="Arial" w:cs="Arial"/>
          <w:sz w:val="24"/>
          <w:szCs w:val="24"/>
          <w:bdr w:val="none" w:sz="0" w:space="0" w:color="auto" w:frame="1"/>
        </w:rPr>
        <w:t xml:space="preserve">Rationale for these </w:t>
      </w:r>
      <w:r>
        <w:rPr>
          <w:rFonts w:ascii="Arial" w:eastAsia="Times New Roman" w:hAnsi="Arial" w:cs="Arial"/>
          <w:sz w:val="24"/>
          <w:szCs w:val="24"/>
          <w:bdr w:val="none" w:sz="0" w:space="0" w:color="auto" w:frame="1"/>
        </w:rPr>
        <w:t xml:space="preserve">Monitoring these Data and </w:t>
      </w:r>
      <w:r w:rsidRPr="009024E2">
        <w:rPr>
          <w:rFonts w:ascii="Arial" w:eastAsia="Times New Roman" w:hAnsi="Arial" w:cs="Arial"/>
          <w:sz w:val="24"/>
          <w:szCs w:val="24"/>
          <w:bdr w:val="none" w:sz="0" w:space="0" w:color="auto" w:frame="1"/>
        </w:rPr>
        <w:t>Questions</w:t>
      </w:r>
      <w:r>
        <w:rPr>
          <w:rFonts w:ascii="Arial" w:eastAsia="Times New Roman" w:hAnsi="Arial" w:cs="Arial"/>
          <w:sz w:val="24"/>
          <w:szCs w:val="24"/>
          <w:bdr w:val="none" w:sz="0" w:space="0" w:color="auto" w:frame="1"/>
        </w:rPr>
        <w:t>………..……………… 7</w:t>
      </w:r>
    </w:p>
    <w:p w14:paraId="3A45ED0E" w14:textId="77777777" w:rsidR="004A0CB1" w:rsidRPr="009024E2" w:rsidRDefault="004A0CB1" w:rsidP="004A0CB1">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Pr>
          <w:rFonts w:ascii="Arial" w:hAnsi="Arial" w:cs="Arial"/>
          <w:sz w:val="24"/>
          <w:szCs w:val="24"/>
        </w:rPr>
        <w:t xml:space="preserve">Adult </w:t>
      </w:r>
      <w:r w:rsidRPr="009024E2">
        <w:rPr>
          <w:rFonts w:ascii="Arial" w:hAnsi="Arial" w:cs="Arial"/>
          <w:sz w:val="24"/>
          <w:szCs w:val="24"/>
        </w:rPr>
        <w:t xml:space="preserve">Residential Care Facilities </w:t>
      </w:r>
      <w:r>
        <w:rPr>
          <w:rFonts w:ascii="Arial" w:hAnsi="Arial" w:cs="Arial"/>
          <w:sz w:val="24"/>
          <w:szCs w:val="24"/>
        </w:rPr>
        <w:t>…………………………………… ……………… 7</w:t>
      </w:r>
    </w:p>
    <w:p w14:paraId="27A4101F" w14:textId="77777777" w:rsidR="004A0CB1" w:rsidRPr="009024E2" w:rsidRDefault="004A0CB1" w:rsidP="004A0CB1">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9024E2">
        <w:rPr>
          <w:rFonts w:ascii="Arial" w:hAnsi="Arial" w:cs="Arial"/>
          <w:sz w:val="24"/>
          <w:szCs w:val="24"/>
        </w:rPr>
        <w:t>Homelessness: Your County’s Programs and Services</w:t>
      </w:r>
      <w:r>
        <w:rPr>
          <w:rFonts w:ascii="Arial" w:hAnsi="Arial" w:cs="Arial"/>
          <w:sz w:val="24"/>
          <w:szCs w:val="24"/>
        </w:rPr>
        <w:t>……………………………9</w:t>
      </w:r>
    </w:p>
    <w:p w14:paraId="5C0B4D87" w14:textId="77777777" w:rsidR="004A0CB1" w:rsidRPr="00316C16" w:rsidRDefault="004A0CB1" w:rsidP="004A0CB1">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316C16">
        <w:rPr>
          <w:rFonts w:ascii="Arial" w:hAnsi="Arial" w:cs="Arial"/>
          <w:sz w:val="24"/>
          <w:szCs w:val="24"/>
        </w:rPr>
        <w:t>Child Welfare Services</w:t>
      </w:r>
      <w:r>
        <w:rPr>
          <w:rFonts w:ascii="Arial" w:hAnsi="Arial" w:cs="Arial"/>
          <w:sz w:val="24"/>
          <w:szCs w:val="24"/>
        </w:rPr>
        <w:t xml:space="preserve">: </w:t>
      </w:r>
      <w:r w:rsidRPr="00316C16">
        <w:rPr>
          <w:rFonts w:ascii="Arial" w:hAnsi="Arial" w:cs="Arial"/>
          <w:sz w:val="24"/>
          <w:szCs w:val="24"/>
        </w:rPr>
        <w:t>Foster Children in Certain Types of Congregate Care</w:t>
      </w:r>
      <w:r>
        <w:rPr>
          <w:rFonts w:ascii="Arial" w:hAnsi="Arial" w:cs="Arial"/>
          <w:sz w:val="24"/>
          <w:szCs w:val="24"/>
        </w:rPr>
        <w:t>…11</w:t>
      </w:r>
    </w:p>
    <w:p w14:paraId="38AA0CD5" w14:textId="77777777" w:rsidR="004A0CB1" w:rsidRPr="00316C16" w:rsidRDefault="004A0CB1" w:rsidP="004A0CB1">
      <w:pPr>
        <w:pStyle w:val="ListParagraph"/>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p>
    <w:p w14:paraId="6EBB2A95" w14:textId="77777777" w:rsidR="004A0CB1" w:rsidRPr="009024E2" w:rsidRDefault="004A0CB1" w:rsidP="004A0CB1">
      <w:pPr>
        <w:shd w:val="clear" w:color="auto" w:fill="FFFFFF"/>
        <w:spacing w:after="0" w:line="240" w:lineRule="auto"/>
        <w:jc w:val="both"/>
        <w:textAlignment w:val="baseline"/>
        <w:rPr>
          <w:rFonts w:ascii="Arial" w:eastAsia="Times New Roman" w:hAnsi="Arial" w:cs="Arial"/>
          <w:sz w:val="24"/>
          <w:szCs w:val="24"/>
          <w:bdr w:val="none" w:sz="0" w:space="0" w:color="auto" w:frame="1"/>
        </w:rPr>
      </w:pPr>
      <w:r>
        <w:rPr>
          <w:rFonts w:ascii="Arial" w:eastAsia="Times New Roman" w:hAnsi="Arial" w:cs="Arial"/>
          <w:sz w:val="24"/>
          <w:szCs w:val="24"/>
          <w:bdr w:val="none" w:sz="0" w:space="0" w:color="auto" w:frame="1"/>
        </w:rPr>
        <w:t>Background and Context:</w:t>
      </w:r>
      <w:r w:rsidRPr="009024E2">
        <w:rPr>
          <w:rFonts w:ascii="Arial" w:eastAsia="Times New Roman" w:hAnsi="Arial" w:cs="Arial"/>
          <w:sz w:val="24"/>
          <w:szCs w:val="24"/>
          <w:bdr w:val="none" w:sz="0" w:space="0" w:color="auto" w:frame="1"/>
        </w:rPr>
        <w:t xml:space="preserve"> Trauma-Informed Care across the Life Span</w:t>
      </w:r>
      <w:r>
        <w:rPr>
          <w:rFonts w:ascii="Arial" w:eastAsia="Times New Roman" w:hAnsi="Arial" w:cs="Arial"/>
          <w:sz w:val="24"/>
          <w:szCs w:val="24"/>
          <w:bdr w:val="none" w:sz="0" w:space="0" w:color="auto" w:frame="1"/>
        </w:rPr>
        <w:t>………………..13</w:t>
      </w:r>
    </w:p>
    <w:p w14:paraId="1D5D82DA" w14:textId="77777777" w:rsidR="004A0CB1" w:rsidRPr="009024E2" w:rsidRDefault="004A0CB1" w:rsidP="004A0CB1">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What is Trauma and How Common is It?</w:t>
      </w:r>
      <w:r>
        <w:rPr>
          <w:rFonts w:ascii="Arial" w:hAnsi="Arial" w:cs="Arial"/>
          <w:sz w:val="24"/>
          <w:szCs w:val="24"/>
        </w:rPr>
        <w:t>............................................................13</w:t>
      </w:r>
    </w:p>
    <w:p w14:paraId="2771AE41" w14:textId="77777777" w:rsidR="004A0CB1" w:rsidRPr="009024E2" w:rsidRDefault="004A0CB1" w:rsidP="004A0CB1">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Multiple, Complex, or Cascading Traumatic Events</w:t>
      </w:r>
      <w:r>
        <w:rPr>
          <w:rFonts w:ascii="Arial" w:hAnsi="Arial" w:cs="Arial"/>
          <w:sz w:val="24"/>
          <w:szCs w:val="24"/>
        </w:rPr>
        <w:t>……………………………….14</w:t>
      </w:r>
    </w:p>
    <w:p w14:paraId="4F36AAE9" w14:textId="77777777" w:rsidR="004A0CB1" w:rsidRPr="00034D9B" w:rsidRDefault="004A0CB1" w:rsidP="004A0CB1">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 xml:space="preserve">ACEs: </w:t>
      </w:r>
      <w:r>
        <w:rPr>
          <w:rFonts w:ascii="Arial" w:hAnsi="Arial" w:cs="Arial"/>
          <w:sz w:val="24"/>
          <w:szCs w:val="24"/>
        </w:rPr>
        <w:t>Early Studies Linked Health Effects to</w:t>
      </w:r>
      <w:r w:rsidRPr="009024E2">
        <w:rPr>
          <w:rFonts w:ascii="Arial" w:hAnsi="Arial" w:cs="Arial"/>
          <w:sz w:val="24"/>
          <w:szCs w:val="24"/>
        </w:rPr>
        <w:t xml:space="preserve"> </w:t>
      </w:r>
      <w:r>
        <w:rPr>
          <w:rFonts w:ascii="Arial" w:hAnsi="Arial" w:cs="Arial"/>
          <w:sz w:val="24"/>
          <w:szCs w:val="24"/>
        </w:rPr>
        <w:t>Childhood Trauma……………….15</w:t>
      </w:r>
    </w:p>
    <w:p w14:paraId="7F47886E" w14:textId="77777777" w:rsidR="004A0CB1" w:rsidRPr="009807E8" w:rsidRDefault="004A0CB1" w:rsidP="004A0CB1">
      <w:pPr>
        <w:pStyle w:val="ListParagraph"/>
        <w:numPr>
          <w:ilvl w:val="0"/>
          <w:numId w:val="4"/>
        </w:numPr>
        <w:spacing w:before="100" w:beforeAutospacing="1" w:after="100" w:afterAutospacing="1" w:line="240" w:lineRule="auto"/>
        <w:jc w:val="both"/>
        <w:rPr>
          <w:rFonts w:ascii="Arial" w:hAnsi="Arial" w:cs="Arial"/>
          <w:sz w:val="24"/>
          <w:szCs w:val="24"/>
        </w:rPr>
      </w:pPr>
      <w:r w:rsidRPr="009807E8">
        <w:rPr>
          <w:rFonts w:ascii="Arial" w:hAnsi="Arial" w:cs="Arial"/>
          <w:sz w:val="24"/>
          <w:szCs w:val="24"/>
        </w:rPr>
        <w:t>Recent California Data Confirm Link of early Trauma to Health Outcomes</w:t>
      </w:r>
      <w:r>
        <w:rPr>
          <w:rFonts w:ascii="Arial" w:hAnsi="Arial" w:cs="Arial"/>
          <w:sz w:val="24"/>
          <w:szCs w:val="24"/>
        </w:rPr>
        <w:t>...…. 17</w:t>
      </w:r>
      <w:r w:rsidRPr="009807E8">
        <w:rPr>
          <w:rFonts w:ascii="Arial" w:hAnsi="Arial" w:cs="Arial"/>
          <w:sz w:val="24"/>
          <w:szCs w:val="24"/>
        </w:rPr>
        <w:t xml:space="preserve"> </w:t>
      </w:r>
    </w:p>
    <w:p w14:paraId="7649D15A" w14:textId="77777777" w:rsidR="004A0CB1" w:rsidRPr="009024E2" w:rsidRDefault="004A0CB1" w:rsidP="004A0CB1">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Focus on Trauma in Children and Adolescents</w:t>
      </w:r>
      <w:r>
        <w:rPr>
          <w:rFonts w:ascii="Arial" w:hAnsi="Arial" w:cs="Arial"/>
          <w:sz w:val="24"/>
          <w:szCs w:val="24"/>
        </w:rPr>
        <w:t>…………………………………… 19</w:t>
      </w:r>
    </w:p>
    <w:p w14:paraId="08F17165" w14:textId="77777777" w:rsidR="004A0CB1" w:rsidRPr="007A4733" w:rsidRDefault="004A0CB1" w:rsidP="004A0CB1">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Prevalence of ACEs in California’</w:t>
      </w:r>
      <w:r>
        <w:rPr>
          <w:rFonts w:ascii="Arial" w:hAnsi="Arial" w:cs="Arial"/>
          <w:sz w:val="24"/>
          <w:szCs w:val="24"/>
        </w:rPr>
        <w:t>s Children………………………………………. 20</w:t>
      </w:r>
    </w:p>
    <w:p w14:paraId="3197E15F" w14:textId="77777777" w:rsidR="004A0CB1" w:rsidRDefault="004A0CB1" w:rsidP="004A0CB1">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What is </w:t>
      </w:r>
      <w:r w:rsidRPr="009024E2">
        <w:rPr>
          <w:rFonts w:ascii="Arial" w:hAnsi="Arial" w:cs="Arial"/>
          <w:sz w:val="24"/>
          <w:szCs w:val="24"/>
        </w:rPr>
        <w:t>Resilience?</w:t>
      </w:r>
      <w:r>
        <w:rPr>
          <w:rFonts w:ascii="Arial" w:hAnsi="Arial" w:cs="Arial"/>
          <w:sz w:val="24"/>
          <w:szCs w:val="24"/>
        </w:rPr>
        <w:t>..............................................................................................21</w:t>
      </w:r>
    </w:p>
    <w:p w14:paraId="2AADBD66" w14:textId="77777777" w:rsidR="004A0CB1" w:rsidRPr="009024E2" w:rsidRDefault="004A0CB1" w:rsidP="004A0CB1">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Trauma-Informed Care: </w:t>
      </w:r>
      <w:r w:rsidRPr="009024E2">
        <w:rPr>
          <w:rFonts w:ascii="Arial" w:hAnsi="Arial" w:cs="Arial"/>
          <w:sz w:val="24"/>
          <w:szCs w:val="24"/>
        </w:rPr>
        <w:t>The Basics</w:t>
      </w:r>
      <w:r>
        <w:rPr>
          <w:rFonts w:ascii="Arial" w:hAnsi="Arial" w:cs="Arial"/>
          <w:sz w:val="24"/>
          <w:szCs w:val="24"/>
        </w:rPr>
        <w:t>………………………………………………….22</w:t>
      </w:r>
    </w:p>
    <w:p w14:paraId="6647BB42" w14:textId="77777777" w:rsidR="004A0CB1" w:rsidRPr="00CE2199" w:rsidRDefault="004A0CB1" w:rsidP="004A0CB1">
      <w:pPr>
        <w:pStyle w:val="ListParagraph"/>
        <w:numPr>
          <w:ilvl w:val="0"/>
          <w:numId w:val="4"/>
        </w:numPr>
        <w:spacing w:before="100" w:beforeAutospacing="1" w:after="100" w:afterAutospacing="1" w:line="240" w:lineRule="auto"/>
        <w:jc w:val="both"/>
        <w:rPr>
          <w:rFonts w:ascii="Arial" w:hAnsi="Arial" w:cs="Arial"/>
          <w:sz w:val="24"/>
          <w:szCs w:val="24"/>
        </w:rPr>
      </w:pPr>
      <w:r w:rsidRPr="00CE2199">
        <w:rPr>
          <w:rFonts w:ascii="Arial" w:hAnsi="Arial" w:cs="Arial"/>
          <w:sz w:val="24"/>
          <w:szCs w:val="24"/>
        </w:rPr>
        <w:t>Trauma-informed Programs Developed for Children and Families</w:t>
      </w:r>
      <w:r>
        <w:rPr>
          <w:rFonts w:ascii="Arial" w:hAnsi="Arial" w:cs="Arial"/>
          <w:sz w:val="24"/>
          <w:szCs w:val="24"/>
        </w:rPr>
        <w:t xml:space="preserve"> .……………. 23</w:t>
      </w:r>
    </w:p>
    <w:p w14:paraId="68E7BE92" w14:textId="77777777" w:rsidR="004A0CB1" w:rsidRDefault="004A0CB1" w:rsidP="004A0CB1">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Conclusion………..…………………………………………………………………….24</w:t>
      </w:r>
      <w:r w:rsidRPr="0069750E">
        <w:rPr>
          <w:rFonts w:ascii="Arial" w:hAnsi="Arial" w:cs="Arial"/>
          <w:sz w:val="24"/>
          <w:szCs w:val="24"/>
        </w:rPr>
        <w:t xml:space="preserve"> </w:t>
      </w:r>
    </w:p>
    <w:p w14:paraId="1D86E0F3" w14:textId="77777777" w:rsidR="004A0CB1" w:rsidRPr="0069750E" w:rsidRDefault="004A0CB1" w:rsidP="004A0CB1">
      <w:pPr>
        <w:spacing w:before="100" w:beforeAutospacing="1" w:after="0" w:line="240" w:lineRule="auto"/>
        <w:jc w:val="both"/>
        <w:rPr>
          <w:rFonts w:ascii="Arial" w:hAnsi="Arial" w:cs="Arial"/>
          <w:sz w:val="24"/>
          <w:szCs w:val="24"/>
        </w:rPr>
      </w:pPr>
      <w:r>
        <w:rPr>
          <w:rFonts w:ascii="Arial" w:hAnsi="Arial" w:cs="Arial"/>
          <w:sz w:val="24"/>
          <w:szCs w:val="24"/>
        </w:rPr>
        <w:t xml:space="preserve">Trauma: Focus Topic </w:t>
      </w:r>
      <w:r w:rsidRPr="0069750E">
        <w:rPr>
          <w:rFonts w:ascii="Arial" w:hAnsi="Arial" w:cs="Arial"/>
          <w:sz w:val="24"/>
          <w:szCs w:val="24"/>
        </w:rPr>
        <w:t>Discussion Questions</w:t>
      </w:r>
      <w:r>
        <w:rPr>
          <w:rFonts w:ascii="Arial" w:hAnsi="Arial" w:cs="Arial"/>
          <w:sz w:val="24"/>
          <w:szCs w:val="24"/>
        </w:rPr>
        <w:t xml:space="preserve"> for Boards/ </w:t>
      </w:r>
      <w:r w:rsidRPr="0069750E">
        <w:rPr>
          <w:rFonts w:ascii="Arial" w:hAnsi="Arial" w:cs="Arial"/>
          <w:sz w:val="24"/>
          <w:szCs w:val="24"/>
        </w:rPr>
        <w:t>Commissions</w:t>
      </w:r>
      <w:r>
        <w:rPr>
          <w:rFonts w:ascii="Arial" w:hAnsi="Arial" w:cs="Arial"/>
          <w:sz w:val="24"/>
          <w:szCs w:val="24"/>
        </w:rPr>
        <w:t>……………….. 25</w:t>
      </w:r>
    </w:p>
    <w:p w14:paraId="5A70920F" w14:textId="77777777" w:rsidR="004A0CB1" w:rsidRDefault="004A0CB1" w:rsidP="004A0CB1">
      <w:pPr>
        <w:spacing w:after="0" w:line="240" w:lineRule="auto"/>
        <w:jc w:val="both"/>
        <w:rPr>
          <w:rFonts w:ascii="Arial" w:hAnsi="Arial" w:cs="Arial"/>
          <w:sz w:val="24"/>
          <w:szCs w:val="24"/>
        </w:rPr>
      </w:pPr>
    </w:p>
    <w:p w14:paraId="2BA023BD" w14:textId="77777777" w:rsidR="004A0CB1" w:rsidRPr="009024E2" w:rsidRDefault="004A0CB1" w:rsidP="004A0CB1">
      <w:pPr>
        <w:spacing w:after="0" w:line="240" w:lineRule="auto"/>
        <w:jc w:val="both"/>
        <w:rPr>
          <w:rFonts w:ascii="Arial" w:hAnsi="Arial" w:cs="Arial"/>
          <w:sz w:val="24"/>
          <w:szCs w:val="24"/>
        </w:rPr>
      </w:pPr>
      <w:r>
        <w:rPr>
          <w:rFonts w:ascii="Arial" w:hAnsi="Arial" w:cs="Arial"/>
          <w:sz w:val="24"/>
          <w:szCs w:val="24"/>
        </w:rPr>
        <w:t xml:space="preserve">Informational </w:t>
      </w:r>
      <w:r w:rsidRPr="009024E2">
        <w:rPr>
          <w:rFonts w:ascii="Arial" w:hAnsi="Arial" w:cs="Arial"/>
          <w:sz w:val="24"/>
          <w:szCs w:val="24"/>
        </w:rPr>
        <w:t>Appendices: I, II, III</w:t>
      </w:r>
      <w:r>
        <w:rPr>
          <w:rFonts w:ascii="Arial" w:hAnsi="Arial" w:cs="Arial"/>
          <w:sz w:val="24"/>
          <w:szCs w:val="24"/>
        </w:rPr>
        <w:t>………………….………………………………………...27</w:t>
      </w:r>
    </w:p>
    <w:p w14:paraId="3987DEC8" w14:textId="77777777" w:rsidR="004A0CB1" w:rsidRDefault="004A0CB1" w:rsidP="004A0CB1">
      <w:pPr>
        <w:spacing w:after="0" w:line="240" w:lineRule="auto"/>
        <w:jc w:val="both"/>
        <w:rPr>
          <w:rFonts w:ascii="Arial" w:hAnsi="Arial" w:cs="Arial"/>
          <w:sz w:val="24"/>
          <w:szCs w:val="24"/>
        </w:rPr>
      </w:pPr>
    </w:p>
    <w:p w14:paraId="2C7A5F52" w14:textId="77777777" w:rsidR="004A0CB1" w:rsidRPr="009024E2" w:rsidRDefault="004A0CB1" w:rsidP="004A0CB1">
      <w:pPr>
        <w:spacing w:after="0" w:line="240" w:lineRule="auto"/>
        <w:jc w:val="both"/>
        <w:rPr>
          <w:rFonts w:ascii="Arial" w:hAnsi="Arial" w:cs="Arial"/>
          <w:sz w:val="24"/>
          <w:szCs w:val="24"/>
        </w:rPr>
      </w:pPr>
      <w:r w:rsidRPr="009024E2">
        <w:rPr>
          <w:rFonts w:ascii="Arial" w:hAnsi="Arial" w:cs="Arial"/>
          <w:sz w:val="24"/>
          <w:szCs w:val="24"/>
        </w:rPr>
        <w:t>Questionnaire:  How Did Your Board complete this Data Notebook?</w:t>
      </w:r>
      <w:r>
        <w:rPr>
          <w:rFonts w:ascii="Arial" w:hAnsi="Arial" w:cs="Arial"/>
          <w:sz w:val="24"/>
          <w:szCs w:val="24"/>
        </w:rPr>
        <w:t xml:space="preserve"> ...........................31</w:t>
      </w:r>
    </w:p>
    <w:p w14:paraId="6DA79D42" w14:textId="77777777" w:rsidR="004A0CB1" w:rsidRDefault="004A0CB1" w:rsidP="004A0CB1">
      <w:pPr>
        <w:spacing w:after="0" w:line="240" w:lineRule="auto"/>
        <w:jc w:val="both"/>
        <w:rPr>
          <w:rFonts w:ascii="Arial" w:hAnsi="Arial" w:cs="Arial"/>
          <w:sz w:val="24"/>
          <w:szCs w:val="24"/>
        </w:rPr>
      </w:pPr>
    </w:p>
    <w:p w14:paraId="5248F053" w14:textId="77777777" w:rsidR="004A0CB1" w:rsidRPr="00570868" w:rsidRDefault="004A0CB1" w:rsidP="004A0CB1">
      <w:pPr>
        <w:spacing w:after="0" w:line="240" w:lineRule="auto"/>
        <w:jc w:val="both"/>
        <w:rPr>
          <w:rFonts w:ascii="Arial" w:hAnsi="Arial" w:cs="Arial"/>
          <w:sz w:val="24"/>
          <w:szCs w:val="24"/>
        </w:rPr>
      </w:pPr>
      <w:r w:rsidRPr="00570868">
        <w:rPr>
          <w:rFonts w:ascii="Arial" w:hAnsi="Arial" w:cs="Arial"/>
          <w:sz w:val="24"/>
          <w:szCs w:val="24"/>
        </w:rPr>
        <w:t>Reminder:  Where to submit your Data Notebook before</w:t>
      </w:r>
      <w:r>
        <w:rPr>
          <w:rFonts w:ascii="Arial" w:hAnsi="Arial" w:cs="Arial"/>
          <w:sz w:val="24"/>
          <w:szCs w:val="24"/>
        </w:rPr>
        <w:t xml:space="preserve"> </w:t>
      </w:r>
      <w:r>
        <w:rPr>
          <w:rFonts w:ascii="Arial" w:hAnsi="Arial" w:cs="Arial"/>
          <w:b/>
          <w:sz w:val="24"/>
          <w:szCs w:val="24"/>
        </w:rPr>
        <w:t>October 15, 2019</w:t>
      </w:r>
      <w:r>
        <w:rPr>
          <w:rFonts w:ascii="Arial" w:hAnsi="Arial" w:cs="Arial"/>
          <w:sz w:val="24"/>
          <w:szCs w:val="24"/>
        </w:rPr>
        <w:t>…..………32</w:t>
      </w:r>
    </w:p>
    <w:p w14:paraId="53388A06" w14:textId="77777777" w:rsidR="004A0CB1" w:rsidRPr="009024E2" w:rsidRDefault="004A0CB1" w:rsidP="004A0CB1">
      <w:pPr>
        <w:spacing w:after="0" w:line="240" w:lineRule="auto"/>
        <w:jc w:val="both"/>
        <w:rPr>
          <w:rFonts w:ascii="Arial" w:hAnsi="Arial" w:cs="Arial"/>
          <w:sz w:val="24"/>
          <w:szCs w:val="24"/>
        </w:rPr>
      </w:pPr>
    </w:p>
    <w:p w14:paraId="3B13FB45" w14:textId="77777777" w:rsidR="001052C8" w:rsidRDefault="004A0CB1" w:rsidP="004A0CB1">
      <w:pPr>
        <w:spacing w:after="0" w:line="240" w:lineRule="auto"/>
      </w:pPr>
      <w:r>
        <w:rPr>
          <w:rFonts w:ascii="Arial" w:hAnsi="Arial" w:cs="Arial"/>
          <w:sz w:val="24"/>
          <w:szCs w:val="24"/>
        </w:rPr>
        <w:br w:type="page"/>
      </w:r>
    </w:p>
    <w:p w14:paraId="089B5FE9" w14:textId="77777777" w:rsidR="00FC775D" w:rsidRPr="00FC775D" w:rsidRDefault="00FC775D" w:rsidP="00FC775D">
      <w:pPr>
        <w:spacing w:line="276" w:lineRule="auto"/>
        <w:rPr>
          <w:rFonts w:asciiTheme="majorHAnsi" w:hAnsiTheme="majorHAnsi" w:cstheme="majorHAnsi"/>
          <w:sz w:val="24"/>
          <w:szCs w:val="24"/>
        </w:rPr>
      </w:pPr>
      <w:r w:rsidRPr="00FC775D">
        <w:rPr>
          <w:rFonts w:asciiTheme="majorHAnsi" w:hAnsiTheme="majorHAnsi" w:cstheme="majorHAnsi"/>
          <w:sz w:val="24"/>
          <w:szCs w:val="24"/>
        </w:rPr>
        <w:lastRenderedPageBreak/>
        <w:t>This page intentionally left blank.</w:t>
      </w:r>
    </w:p>
    <w:p w14:paraId="4BBB18F4" w14:textId="77777777" w:rsidR="00FC775D" w:rsidRPr="00FC775D" w:rsidRDefault="001052C8" w:rsidP="00FC775D">
      <w:pPr>
        <w:spacing w:line="240" w:lineRule="auto"/>
        <w:jc w:val="center"/>
        <w:rPr>
          <w:rFonts w:asciiTheme="majorHAnsi" w:hAnsiTheme="majorHAnsi" w:cstheme="majorHAnsi"/>
          <w:b/>
          <w:sz w:val="36"/>
          <w:szCs w:val="36"/>
        </w:rPr>
      </w:pPr>
      <w:r>
        <w:br w:type="page"/>
      </w:r>
      <w:r w:rsidR="0034581B">
        <w:rPr>
          <w:rFonts w:asciiTheme="majorHAnsi" w:hAnsiTheme="majorHAnsi" w:cstheme="majorHAnsi"/>
          <w:b/>
          <w:sz w:val="36"/>
          <w:szCs w:val="36"/>
        </w:rPr>
        <w:lastRenderedPageBreak/>
        <w:t>Butte</w:t>
      </w:r>
      <w:r w:rsidR="00FC775D" w:rsidRPr="00FC775D">
        <w:rPr>
          <w:rFonts w:asciiTheme="majorHAnsi" w:hAnsiTheme="majorHAnsi" w:cstheme="majorHAnsi"/>
          <w:b/>
          <w:sz w:val="36"/>
          <w:szCs w:val="36"/>
        </w:rPr>
        <w:t xml:space="preserve"> County</w:t>
      </w:r>
    </w:p>
    <w:p w14:paraId="63B92207" w14:textId="77777777" w:rsidR="00FC775D" w:rsidRPr="00FC775D" w:rsidRDefault="00FC775D" w:rsidP="00FC775D">
      <w:pPr>
        <w:rPr>
          <w:rFonts w:ascii="Arial" w:eastAsia="Times New Roman" w:hAnsi="Arial" w:cs="Arial"/>
          <w:sz w:val="20"/>
          <w:szCs w:val="20"/>
        </w:rPr>
      </w:pPr>
      <w:r w:rsidRPr="004573F1">
        <w:rPr>
          <w:rFonts w:ascii="Arial" w:hAnsi="Arial" w:cs="Arial"/>
          <w:sz w:val="24"/>
          <w:szCs w:val="24"/>
        </w:rPr>
        <w:t>Population (201</w:t>
      </w:r>
      <w:r>
        <w:rPr>
          <w:rFonts w:ascii="Arial" w:hAnsi="Arial" w:cs="Arial"/>
          <w:sz w:val="24"/>
          <w:szCs w:val="24"/>
        </w:rPr>
        <w:t>8):</w:t>
      </w:r>
      <w:r>
        <w:rPr>
          <w:rFonts w:ascii="Arial" w:hAnsi="Arial" w:cs="Arial"/>
          <w:sz w:val="24"/>
          <w:szCs w:val="24"/>
        </w:rPr>
        <w:tab/>
      </w:r>
      <w:r w:rsidR="0034581B" w:rsidRPr="0034581B">
        <w:rPr>
          <w:rFonts w:ascii="Arial" w:eastAsia="Times New Roman" w:hAnsi="Arial" w:cs="Arial"/>
          <w:sz w:val="24"/>
          <w:szCs w:val="24"/>
        </w:rPr>
        <w:t>227,837</w:t>
      </w:r>
      <w:r>
        <w:rPr>
          <w:rFonts w:ascii="Arial" w:hAnsi="Arial" w:cs="Arial"/>
          <w:sz w:val="24"/>
          <w:szCs w:val="24"/>
        </w:rPr>
        <w:t xml:space="preserve"> </w:t>
      </w:r>
    </w:p>
    <w:p w14:paraId="505B5B21" w14:textId="77777777" w:rsidR="00FC775D" w:rsidRDefault="00FC775D" w:rsidP="00FC775D">
      <w:pPr>
        <w:spacing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Total Medi-Cal Eligible Beneficiaries (FY 2016-17): </w:t>
      </w:r>
      <w:r w:rsidR="00732B3F">
        <w:rPr>
          <w:rFonts w:ascii="Arial" w:eastAsia="Times New Roman" w:hAnsi="Arial" w:cs="Arial"/>
          <w:color w:val="000000"/>
          <w:sz w:val="24"/>
          <w:szCs w:val="24"/>
        </w:rPr>
        <w:tab/>
      </w:r>
      <w:r w:rsidR="00732B3F" w:rsidRPr="00732B3F">
        <w:rPr>
          <w:rFonts w:ascii="Arial" w:eastAsia="Times New Roman" w:hAnsi="Arial" w:cs="Arial"/>
          <w:color w:val="000000"/>
          <w:sz w:val="24"/>
          <w:szCs w:val="24"/>
        </w:rPr>
        <w:t>93,404</w:t>
      </w:r>
      <w:r>
        <w:rPr>
          <w:rFonts w:ascii="Arial" w:eastAsia="Times New Roman" w:hAnsi="Arial" w:cs="Arial"/>
          <w:color w:val="000000"/>
          <w:sz w:val="24"/>
          <w:szCs w:val="24"/>
        </w:rPr>
        <w:t xml:space="preserve"> </w:t>
      </w:r>
    </w:p>
    <w:p w14:paraId="5BC3F31A" w14:textId="77777777" w:rsidR="00FC775D" w:rsidRPr="00F828F7" w:rsidRDefault="00FC775D" w:rsidP="00FC775D">
      <w:pPr>
        <w:spacing w:line="240" w:lineRule="auto"/>
        <w:rPr>
          <w:rFonts w:ascii="Arial" w:eastAsia="Times New Roman" w:hAnsi="Arial" w:cs="Arial"/>
          <w:color w:val="000000"/>
          <w:sz w:val="16"/>
          <w:szCs w:val="16"/>
        </w:rPr>
      </w:pPr>
      <w:r>
        <w:rPr>
          <w:rFonts w:ascii="Arial" w:eastAsia="Times New Roman" w:hAnsi="Arial" w:cs="Arial"/>
          <w:color w:val="000000"/>
          <w:sz w:val="24"/>
          <w:szCs w:val="24"/>
        </w:rPr>
        <w:t xml:space="preserve">Total Specialty Mental Health Service Recipients:  (FY 2016-17):  </w:t>
      </w:r>
      <w:r w:rsidR="00732B3F" w:rsidRPr="00732B3F">
        <w:rPr>
          <w:rFonts w:ascii="Arial" w:eastAsia="Times New Roman" w:hAnsi="Arial" w:cs="Arial"/>
          <w:color w:val="000000"/>
          <w:sz w:val="24"/>
          <w:szCs w:val="24"/>
        </w:rPr>
        <w:t>6,798</w:t>
      </w:r>
    </w:p>
    <w:p w14:paraId="07521ECA" w14:textId="77777777" w:rsidR="00FC775D" w:rsidRDefault="00FC775D" w:rsidP="004570B1">
      <w:pPr>
        <w:spacing w:after="0"/>
        <w:rPr>
          <w:rFonts w:ascii="Arial" w:hAnsi="Arial" w:cs="Arial"/>
          <w:sz w:val="24"/>
          <w:szCs w:val="24"/>
        </w:rPr>
      </w:pPr>
      <w:r w:rsidRPr="002E3331">
        <w:rPr>
          <w:rFonts w:ascii="Arial" w:hAnsi="Arial" w:cs="Arial"/>
          <w:sz w:val="24"/>
          <w:szCs w:val="24"/>
          <w:u w:val="single"/>
        </w:rPr>
        <w:t>Children and Youth</w:t>
      </w:r>
      <w:r>
        <w:rPr>
          <w:rFonts w:ascii="Arial" w:hAnsi="Arial" w:cs="Arial"/>
          <w:sz w:val="24"/>
          <w:szCs w:val="24"/>
        </w:rPr>
        <w:t>, Specialty Mental Health Services</w:t>
      </w:r>
    </w:p>
    <w:p w14:paraId="7473E5E6" w14:textId="77777777" w:rsidR="00FC775D" w:rsidRDefault="004570B1" w:rsidP="00FC775D">
      <w:pPr>
        <w:spacing w:after="60"/>
        <w:rPr>
          <w:rFonts w:ascii="Arial" w:hAnsi="Arial" w:cs="Arial"/>
          <w:sz w:val="24"/>
          <w:szCs w:val="24"/>
        </w:rPr>
      </w:pPr>
      <w:r>
        <w:rPr>
          <w:noProof/>
        </w:rPr>
        <w:drawing>
          <wp:inline distT="0" distB="0" distL="0" distR="0" wp14:anchorId="60EBAD92" wp14:editId="4C6EAB8E">
            <wp:extent cx="2286896" cy="33248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19616" cy="3372430"/>
                    </a:xfrm>
                    <a:prstGeom prst="rect">
                      <a:avLst/>
                    </a:prstGeom>
                  </pic:spPr>
                </pic:pic>
              </a:graphicData>
            </a:graphic>
          </wp:inline>
        </w:drawing>
      </w:r>
      <w:r>
        <w:rPr>
          <w:noProof/>
        </w:rPr>
        <w:drawing>
          <wp:inline distT="0" distB="0" distL="0" distR="0" wp14:anchorId="4CB8478B" wp14:editId="549D7AFC">
            <wp:extent cx="2538237" cy="3325091"/>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56845" cy="3349468"/>
                    </a:xfrm>
                    <a:prstGeom prst="rect">
                      <a:avLst/>
                    </a:prstGeom>
                  </pic:spPr>
                </pic:pic>
              </a:graphicData>
            </a:graphic>
          </wp:inline>
        </w:drawing>
      </w:r>
    </w:p>
    <w:p w14:paraId="1D47A371" w14:textId="77777777" w:rsidR="00FC775D" w:rsidRPr="00F828F7" w:rsidRDefault="00FC775D" w:rsidP="00732B3F">
      <w:pPr>
        <w:spacing w:before="240" w:after="0"/>
        <w:rPr>
          <w:rFonts w:ascii="Arial" w:hAnsi="Arial" w:cs="Arial"/>
          <w:sz w:val="24"/>
          <w:szCs w:val="24"/>
        </w:rPr>
      </w:pPr>
      <w:r w:rsidRPr="002E3331">
        <w:rPr>
          <w:rFonts w:ascii="Arial" w:hAnsi="Arial" w:cs="Arial"/>
          <w:sz w:val="24"/>
          <w:szCs w:val="24"/>
          <w:u w:val="single"/>
        </w:rPr>
        <w:t>Adults and Older Adults</w:t>
      </w:r>
      <w:r>
        <w:rPr>
          <w:rFonts w:ascii="Arial" w:hAnsi="Arial" w:cs="Arial"/>
          <w:sz w:val="24"/>
          <w:szCs w:val="24"/>
        </w:rPr>
        <w:t xml:space="preserve">, </w:t>
      </w:r>
      <w:r w:rsidRPr="00F828F7">
        <w:rPr>
          <w:rFonts w:ascii="Arial" w:hAnsi="Arial" w:cs="Arial"/>
          <w:sz w:val="24"/>
          <w:szCs w:val="24"/>
        </w:rPr>
        <w:t xml:space="preserve">Specialty Mental Health </w:t>
      </w:r>
      <w:r>
        <w:rPr>
          <w:rFonts w:ascii="Arial" w:hAnsi="Arial" w:cs="Arial"/>
          <w:sz w:val="24"/>
          <w:szCs w:val="24"/>
        </w:rPr>
        <w:t>Services</w:t>
      </w:r>
    </w:p>
    <w:p w14:paraId="6055D554" w14:textId="77777777" w:rsidR="005A4D22" w:rsidRPr="00A61EFB" w:rsidRDefault="00732B3F" w:rsidP="00A61EFB">
      <w:r>
        <w:rPr>
          <w:noProof/>
        </w:rPr>
        <w:drawing>
          <wp:inline distT="0" distB="0" distL="0" distR="0" wp14:anchorId="3883E712" wp14:editId="374468FE">
            <wp:extent cx="2286635" cy="26473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04185" cy="2667633"/>
                    </a:xfrm>
                    <a:prstGeom prst="rect">
                      <a:avLst/>
                    </a:prstGeom>
                  </pic:spPr>
                </pic:pic>
              </a:graphicData>
            </a:graphic>
          </wp:inline>
        </w:drawing>
      </w:r>
      <w:r>
        <w:rPr>
          <w:noProof/>
        </w:rPr>
        <w:drawing>
          <wp:inline distT="0" distB="0" distL="0" distR="0" wp14:anchorId="567CAEBD" wp14:editId="08487A08">
            <wp:extent cx="2562225" cy="264384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99024" cy="2681816"/>
                    </a:xfrm>
                    <a:prstGeom prst="rect">
                      <a:avLst/>
                    </a:prstGeom>
                  </pic:spPr>
                </pic:pic>
              </a:graphicData>
            </a:graphic>
          </wp:inline>
        </w:drawing>
      </w:r>
      <w:r w:rsidR="00FC775D">
        <w:br w:type="page"/>
      </w:r>
      <w:r w:rsidR="005A4D22" w:rsidRPr="007A7F72">
        <w:rPr>
          <w:rFonts w:ascii="Arial" w:hAnsi="Arial" w:cs="Arial"/>
          <w:b/>
          <w:color w:val="000000" w:themeColor="text1"/>
          <w:sz w:val="24"/>
          <w:szCs w:val="24"/>
          <w:u w:val="single"/>
        </w:rPr>
        <w:lastRenderedPageBreak/>
        <w:t>Introduction: Purpose and Goals</w:t>
      </w:r>
      <w:bookmarkStart w:id="0" w:name="_Toc464041678"/>
      <w:bookmarkStart w:id="1" w:name="_Toc464041720"/>
      <w:bookmarkStart w:id="2" w:name="_Toc464041795"/>
      <w:bookmarkStart w:id="3" w:name="_Toc464041930"/>
      <w:r w:rsidR="005A4D22">
        <w:rPr>
          <w:rFonts w:ascii="Arial" w:hAnsi="Arial" w:cs="Arial"/>
          <w:b/>
          <w:color w:val="000000" w:themeColor="text1"/>
          <w:sz w:val="24"/>
          <w:szCs w:val="24"/>
        </w:rPr>
        <w:t>:</w:t>
      </w:r>
      <w:r w:rsidR="005A4D22" w:rsidRPr="00705819">
        <w:rPr>
          <w:rFonts w:ascii="Arial" w:hAnsi="Arial" w:cs="Arial"/>
          <w:b/>
          <w:color w:val="000000" w:themeColor="text1"/>
          <w:sz w:val="24"/>
          <w:szCs w:val="24"/>
        </w:rPr>
        <w:t xml:space="preserve">  </w:t>
      </w:r>
      <w:r w:rsidR="005A4D22" w:rsidRPr="00A07B7D">
        <w:rPr>
          <w:rFonts w:ascii="Arial" w:hAnsi="Arial" w:cs="Arial"/>
          <w:color w:val="000000"/>
          <w:sz w:val="24"/>
          <w:szCs w:val="24"/>
        </w:rPr>
        <w:t>What is the Data Notebook?</w:t>
      </w:r>
      <w:bookmarkEnd w:id="0"/>
      <w:bookmarkEnd w:id="1"/>
      <w:bookmarkEnd w:id="2"/>
      <w:bookmarkEnd w:id="3"/>
    </w:p>
    <w:p w14:paraId="57E5E8F5" w14:textId="77777777" w:rsidR="005A4D22" w:rsidRDefault="005A4D22" w:rsidP="005A4D22">
      <w:pPr>
        <w:spacing w:after="0" w:line="276" w:lineRule="auto"/>
        <w:rPr>
          <w:rFonts w:ascii="Arial" w:hAnsi="Arial" w:cs="Arial"/>
          <w:sz w:val="24"/>
          <w:szCs w:val="24"/>
        </w:rPr>
      </w:pPr>
      <w:r w:rsidRPr="00A07B7D">
        <w:rPr>
          <w:rFonts w:ascii="Arial" w:hAnsi="Arial" w:cs="Arial"/>
          <w:sz w:val="24"/>
          <w:szCs w:val="24"/>
        </w:rPr>
        <w:t xml:space="preserve">The Data Notebook is a structured format </w:t>
      </w:r>
      <w:r>
        <w:rPr>
          <w:rFonts w:ascii="Arial" w:hAnsi="Arial" w:cs="Arial"/>
          <w:sz w:val="24"/>
          <w:szCs w:val="24"/>
        </w:rPr>
        <w:t>to review information and report</w:t>
      </w:r>
      <w:r w:rsidRPr="00A07B7D">
        <w:rPr>
          <w:rFonts w:ascii="Arial" w:hAnsi="Arial" w:cs="Arial"/>
          <w:sz w:val="24"/>
          <w:szCs w:val="24"/>
        </w:rPr>
        <w:t xml:space="preserve"> on </w:t>
      </w:r>
      <w:r>
        <w:rPr>
          <w:rFonts w:ascii="Arial" w:hAnsi="Arial" w:cs="Arial"/>
          <w:sz w:val="24"/>
          <w:szCs w:val="24"/>
        </w:rPr>
        <w:t xml:space="preserve">each county’s behavioral </w:t>
      </w:r>
      <w:r w:rsidRPr="00A07B7D">
        <w:rPr>
          <w:rFonts w:ascii="Arial" w:hAnsi="Arial" w:cs="Arial"/>
          <w:sz w:val="24"/>
          <w:szCs w:val="24"/>
        </w:rPr>
        <w:t>health services</w:t>
      </w:r>
      <w:r>
        <w:rPr>
          <w:rFonts w:ascii="Arial" w:hAnsi="Arial" w:cs="Arial"/>
          <w:sz w:val="24"/>
          <w:szCs w:val="24"/>
        </w:rPr>
        <w:t>.  Recent practice has focused</w:t>
      </w:r>
      <w:r w:rsidRPr="00A07B7D">
        <w:rPr>
          <w:rFonts w:ascii="Arial" w:hAnsi="Arial" w:cs="Arial"/>
          <w:sz w:val="24"/>
          <w:szCs w:val="24"/>
        </w:rPr>
        <w:t xml:space="preserve"> on different </w:t>
      </w:r>
      <w:r>
        <w:rPr>
          <w:rFonts w:ascii="Arial" w:hAnsi="Arial" w:cs="Arial"/>
          <w:sz w:val="24"/>
          <w:szCs w:val="24"/>
        </w:rPr>
        <w:t xml:space="preserve">parts </w:t>
      </w:r>
      <w:r w:rsidRPr="00A07B7D">
        <w:rPr>
          <w:rFonts w:ascii="Arial" w:hAnsi="Arial" w:cs="Arial"/>
          <w:sz w:val="24"/>
          <w:szCs w:val="24"/>
        </w:rPr>
        <w:t xml:space="preserve">of the </w:t>
      </w:r>
      <w:r>
        <w:rPr>
          <w:rFonts w:ascii="Arial" w:hAnsi="Arial" w:cs="Arial"/>
          <w:sz w:val="24"/>
          <w:szCs w:val="24"/>
        </w:rPr>
        <w:t xml:space="preserve">public </w:t>
      </w:r>
      <w:r w:rsidRPr="00A07B7D">
        <w:rPr>
          <w:rFonts w:ascii="Arial" w:hAnsi="Arial" w:cs="Arial"/>
          <w:sz w:val="24"/>
          <w:szCs w:val="24"/>
        </w:rPr>
        <w:t>behavioral health system</w:t>
      </w:r>
      <w:r>
        <w:rPr>
          <w:rFonts w:ascii="Arial" w:hAnsi="Arial" w:cs="Arial"/>
          <w:sz w:val="24"/>
          <w:szCs w:val="24"/>
        </w:rPr>
        <w:t xml:space="preserve"> each year, because the overall system is very large and complex.  This system includes both mental health and substance use treatment services designed for specific age groups of adults or children and youth. </w:t>
      </w:r>
    </w:p>
    <w:p w14:paraId="2A26D8FF" w14:textId="77777777" w:rsidR="005A4D22" w:rsidRDefault="005A4D22" w:rsidP="005A4D22">
      <w:pPr>
        <w:spacing w:after="0" w:line="276" w:lineRule="auto"/>
        <w:rPr>
          <w:rFonts w:ascii="Arial" w:hAnsi="Arial" w:cs="Arial"/>
          <w:sz w:val="24"/>
          <w:szCs w:val="24"/>
        </w:rPr>
      </w:pPr>
    </w:p>
    <w:p w14:paraId="2F5F67E2" w14:textId="77777777" w:rsidR="005A4D22" w:rsidRPr="00A07B7D" w:rsidRDefault="005A4D22" w:rsidP="005A4D22">
      <w:pPr>
        <w:spacing w:after="0" w:line="276" w:lineRule="auto"/>
        <w:rPr>
          <w:rFonts w:ascii="Arial" w:hAnsi="Arial" w:cs="Arial"/>
          <w:sz w:val="24"/>
          <w:szCs w:val="24"/>
        </w:rPr>
      </w:pPr>
      <w:r w:rsidRPr="00A07B7D">
        <w:rPr>
          <w:rFonts w:ascii="Arial" w:hAnsi="Arial" w:cs="Arial"/>
          <w:sz w:val="24"/>
          <w:szCs w:val="24"/>
        </w:rPr>
        <w:t xml:space="preserve">Local behavioral health boards/commissions are required to review performance </w:t>
      </w:r>
      <w:r>
        <w:rPr>
          <w:rFonts w:ascii="Arial" w:hAnsi="Arial" w:cs="Arial"/>
          <w:sz w:val="24"/>
          <w:szCs w:val="24"/>
        </w:rPr>
        <w:t xml:space="preserve">outcomes </w:t>
      </w:r>
      <w:r w:rsidRPr="00A07B7D">
        <w:rPr>
          <w:rFonts w:ascii="Arial" w:hAnsi="Arial" w:cs="Arial"/>
          <w:sz w:val="24"/>
          <w:szCs w:val="24"/>
        </w:rPr>
        <w:t xml:space="preserve">data for services in their county and to report their findings to the </w:t>
      </w:r>
      <w:r>
        <w:rPr>
          <w:rFonts w:ascii="Arial" w:hAnsi="Arial" w:cs="Arial"/>
          <w:sz w:val="24"/>
          <w:szCs w:val="24"/>
        </w:rPr>
        <w:t>California Behavioral Health Planning Council (</w:t>
      </w:r>
      <w:r w:rsidRPr="00A07B7D">
        <w:rPr>
          <w:rFonts w:ascii="Arial" w:hAnsi="Arial" w:cs="Arial"/>
          <w:sz w:val="24"/>
          <w:szCs w:val="24"/>
        </w:rPr>
        <w:t>CBHP</w:t>
      </w:r>
      <w:r>
        <w:rPr>
          <w:rFonts w:ascii="Arial" w:hAnsi="Arial" w:cs="Arial"/>
          <w:sz w:val="24"/>
          <w:szCs w:val="24"/>
        </w:rPr>
        <w:t>C).  To provide structure for the</w:t>
      </w:r>
      <w:r w:rsidRPr="00A07B7D">
        <w:rPr>
          <w:rFonts w:ascii="Arial" w:hAnsi="Arial" w:cs="Arial"/>
          <w:sz w:val="24"/>
          <w:szCs w:val="24"/>
        </w:rPr>
        <w:t xml:space="preserve"> report and to make the reporting easier, each year we create a Data Notebook for local behavioral health boards to com</w:t>
      </w:r>
      <w:r>
        <w:rPr>
          <w:rFonts w:ascii="Arial" w:hAnsi="Arial" w:cs="Arial"/>
          <w:sz w:val="24"/>
          <w:szCs w:val="24"/>
        </w:rPr>
        <w:t>plete and submit to the CBHPC.  Both statewide and county-specific data are provided for review.  The discussion questions seek input from the local boards and their departments.  T</w:t>
      </w:r>
      <w:r w:rsidRPr="00A07B7D">
        <w:rPr>
          <w:rFonts w:ascii="Arial" w:hAnsi="Arial" w:cs="Arial"/>
          <w:sz w:val="24"/>
          <w:szCs w:val="24"/>
        </w:rPr>
        <w:t>he</w:t>
      </w:r>
      <w:r>
        <w:rPr>
          <w:rFonts w:ascii="Arial" w:hAnsi="Arial" w:cs="Arial"/>
          <w:sz w:val="24"/>
          <w:szCs w:val="24"/>
        </w:rPr>
        <w:t>se responses are analyzed by Council staff to create a yearly report to inform</w:t>
      </w:r>
      <w:r w:rsidRPr="00A07B7D">
        <w:rPr>
          <w:rFonts w:ascii="Arial" w:hAnsi="Arial" w:cs="Arial"/>
          <w:sz w:val="24"/>
          <w:szCs w:val="24"/>
        </w:rPr>
        <w:t xml:space="preserve"> poli</w:t>
      </w:r>
      <w:r>
        <w:rPr>
          <w:rFonts w:ascii="Arial" w:hAnsi="Arial" w:cs="Arial"/>
          <w:sz w:val="24"/>
          <w:szCs w:val="24"/>
        </w:rPr>
        <w:t xml:space="preserve">cy makers, stakeholders and the </w:t>
      </w:r>
      <w:r w:rsidRPr="00A07B7D">
        <w:rPr>
          <w:rFonts w:ascii="Arial" w:hAnsi="Arial" w:cs="Arial"/>
          <w:sz w:val="24"/>
          <w:szCs w:val="24"/>
        </w:rPr>
        <w:t>public.</w:t>
      </w:r>
    </w:p>
    <w:p w14:paraId="7A211A3F" w14:textId="77777777" w:rsidR="005A4D22" w:rsidRPr="00A07B7D" w:rsidRDefault="005A4D22" w:rsidP="005A4D22">
      <w:pPr>
        <w:spacing w:before="240" w:after="0" w:line="276" w:lineRule="auto"/>
        <w:rPr>
          <w:rFonts w:ascii="Arial" w:hAnsi="Arial" w:cs="Arial"/>
          <w:sz w:val="24"/>
          <w:szCs w:val="24"/>
        </w:rPr>
      </w:pPr>
      <w:r w:rsidRPr="00A07B7D">
        <w:rPr>
          <w:rFonts w:ascii="Arial" w:hAnsi="Arial" w:cs="Arial"/>
          <w:sz w:val="24"/>
          <w:szCs w:val="24"/>
        </w:rPr>
        <w:t>The Data Notebook structure and questions are designed to meet important goals:</w:t>
      </w:r>
    </w:p>
    <w:p w14:paraId="62F8D839" w14:textId="77777777" w:rsidR="005A4D22" w:rsidRPr="00A07B7D" w:rsidRDefault="005A4D22" w:rsidP="005A4D22">
      <w:pPr>
        <w:numPr>
          <w:ilvl w:val="0"/>
          <w:numId w:val="6"/>
        </w:numPr>
        <w:spacing w:after="0" w:line="276" w:lineRule="auto"/>
        <w:contextualSpacing/>
        <w:rPr>
          <w:rFonts w:ascii="Arial" w:hAnsi="Arial" w:cs="Arial"/>
          <w:sz w:val="24"/>
          <w:szCs w:val="24"/>
        </w:rPr>
      </w:pPr>
      <w:r>
        <w:rPr>
          <w:rFonts w:ascii="Arial" w:hAnsi="Arial" w:cs="Arial"/>
          <w:sz w:val="24"/>
          <w:szCs w:val="24"/>
        </w:rPr>
        <w:t>To help local boards meet</w:t>
      </w:r>
      <w:r w:rsidRPr="00A07B7D">
        <w:rPr>
          <w:rFonts w:ascii="Arial" w:hAnsi="Arial" w:cs="Arial"/>
          <w:sz w:val="24"/>
          <w:szCs w:val="24"/>
        </w:rPr>
        <w:t xml:space="preserve"> their legal mandates</w:t>
      </w:r>
      <w:r w:rsidRPr="00A07B7D">
        <w:rPr>
          <w:rStyle w:val="FootnoteReference"/>
          <w:rFonts w:ascii="Arial" w:hAnsi="Arial" w:cs="Arial"/>
          <w:sz w:val="24"/>
          <w:szCs w:val="24"/>
        </w:rPr>
        <w:footnoteReference w:id="1"/>
      </w:r>
      <w:r w:rsidRPr="00A07B7D">
        <w:rPr>
          <w:rFonts w:ascii="Arial" w:hAnsi="Arial" w:cs="Arial"/>
          <w:sz w:val="24"/>
          <w:szCs w:val="24"/>
        </w:rPr>
        <w:t xml:space="preserve"> to review perfor</w:t>
      </w:r>
      <w:r>
        <w:rPr>
          <w:rFonts w:ascii="Arial" w:hAnsi="Arial" w:cs="Arial"/>
          <w:sz w:val="24"/>
          <w:szCs w:val="24"/>
        </w:rPr>
        <w:t>mance data for their county ment</w:t>
      </w:r>
      <w:r w:rsidRPr="00A07B7D">
        <w:rPr>
          <w:rFonts w:ascii="Arial" w:hAnsi="Arial" w:cs="Arial"/>
          <w:sz w:val="24"/>
          <w:szCs w:val="24"/>
        </w:rPr>
        <w:t>al health services and report on performance every year,</w:t>
      </w:r>
    </w:p>
    <w:p w14:paraId="7F8BEDED" w14:textId="77777777" w:rsidR="005A4D22" w:rsidRPr="00A07B7D" w:rsidRDefault="005A4D22" w:rsidP="005A4D22">
      <w:pPr>
        <w:numPr>
          <w:ilvl w:val="0"/>
          <w:numId w:val="6"/>
        </w:numPr>
        <w:spacing w:after="0" w:line="276" w:lineRule="auto"/>
        <w:contextualSpacing/>
        <w:rPr>
          <w:rFonts w:ascii="Arial" w:hAnsi="Arial" w:cs="Arial"/>
          <w:sz w:val="24"/>
          <w:szCs w:val="24"/>
        </w:rPr>
      </w:pPr>
      <w:r w:rsidRPr="00A07B7D">
        <w:rPr>
          <w:rFonts w:ascii="Arial" w:hAnsi="Arial" w:cs="Arial"/>
          <w:sz w:val="24"/>
          <w:szCs w:val="24"/>
        </w:rPr>
        <w:t>To serve as an educational resource on behavioral health data for local boards,</w:t>
      </w:r>
    </w:p>
    <w:p w14:paraId="36339A87" w14:textId="77777777" w:rsidR="005A4D22" w:rsidRPr="00A07B7D" w:rsidRDefault="005A4D22" w:rsidP="005A4D22">
      <w:pPr>
        <w:pStyle w:val="ListParagraph"/>
        <w:numPr>
          <w:ilvl w:val="0"/>
          <w:numId w:val="6"/>
        </w:numPr>
        <w:spacing w:after="0"/>
        <w:rPr>
          <w:rFonts w:ascii="Arial" w:hAnsi="Arial" w:cs="Arial"/>
          <w:sz w:val="24"/>
          <w:szCs w:val="24"/>
        </w:rPr>
      </w:pPr>
      <w:r w:rsidRPr="00A07B7D">
        <w:rPr>
          <w:rFonts w:ascii="Arial" w:hAnsi="Arial" w:cs="Arial"/>
          <w:sz w:val="24"/>
          <w:szCs w:val="24"/>
        </w:rPr>
        <w:t xml:space="preserve">To obtain opinion and </w:t>
      </w:r>
      <w:r>
        <w:rPr>
          <w:rFonts w:ascii="Arial" w:hAnsi="Arial" w:cs="Arial"/>
          <w:sz w:val="24"/>
          <w:szCs w:val="24"/>
        </w:rPr>
        <w:t xml:space="preserve">thoughts of local </w:t>
      </w:r>
      <w:r w:rsidRPr="00A07B7D">
        <w:rPr>
          <w:rFonts w:ascii="Arial" w:hAnsi="Arial" w:cs="Arial"/>
          <w:sz w:val="24"/>
          <w:szCs w:val="24"/>
        </w:rPr>
        <w:t>board</w:t>
      </w:r>
      <w:r>
        <w:rPr>
          <w:rFonts w:ascii="Arial" w:hAnsi="Arial" w:cs="Arial"/>
          <w:sz w:val="24"/>
          <w:szCs w:val="24"/>
        </w:rPr>
        <w:t xml:space="preserve"> member</w:t>
      </w:r>
      <w:r w:rsidRPr="00A07B7D">
        <w:rPr>
          <w:rFonts w:ascii="Arial" w:hAnsi="Arial" w:cs="Arial"/>
          <w:sz w:val="24"/>
          <w:szCs w:val="24"/>
        </w:rPr>
        <w:t>s on specific topics,</w:t>
      </w:r>
    </w:p>
    <w:p w14:paraId="74BC0994" w14:textId="77777777" w:rsidR="005A4D22" w:rsidRDefault="005A4D22" w:rsidP="005A4D22">
      <w:pPr>
        <w:numPr>
          <w:ilvl w:val="0"/>
          <w:numId w:val="6"/>
        </w:numPr>
        <w:spacing w:after="0" w:line="276" w:lineRule="auto"/>
        <w:contextualSpacing/>
        <w:rPr>
          <w:rFonts w:ascii="Arial" w:hAnsi="Arial" w:cs="Arial"/>
          <w:sz w:val="24"/>
          <w:szCs w:val="24"/>
        </w:rPr>
      </w:pPr>
      <w:r w:rsidRPr="00A07B7D">
        <w:rPr>
          <w:rFonts w:ascii="Arial" w:hAnsi="Arial" w:cs="Arial"/>
          <w:sz w:val="24"/>
          <w:szCs w:val="24"/>
        </w:rPr>
        <w:t>To identify unmet needs and make recommendations.</w:t>
      </w:r>
    </w:p>
    <w:p w14:paraId="6CC8591E" w14:textId="77777777" w:rsidR="005A4D22" w:rsidRDefault="005A4D22" w:rsidP="005A4D22">
      <w:pPr>
        <w:spacing w:after="0" w:line="276" w:lineRule="auto"/>
        <w:rPr>
          <w:rFonts w:ascii="Arial" w:hAnsi="Arial" w:cs="Arial"/>
          <w:sz w:val="24"/>
          <w:szCs w:val="24"/>
        </w:rPr>
      </w:pPr>
    </w:p>
    <w:p w14:paraId="5D0FB288" w14:textId="77777777" w:rsidR="005A4D22" w:rsidRDefault="005A4D22" w:rsidP="005A4D22">
      <w:pPr>
        <w:spacing w:after="0" w:line="276" w:lineRule="auto"/>
        <w:rPr>
          <w:rFonts w:ascii="Arial" w:hAnsi="Arial" w:cs="Arial"/>
          <w:sz w:val="24"/>
          <w:szCs w:val="24"/>
        </w:rPr>
      </w:pPr>
      <w:r w:rsidRPr="00A07B7D">
        <w:rPr>
          <w:rFonts w:ascii="Arial" w:hAnsi="Arial" w:cs="Arial"/>
          <w:sz w:val="24"/>
          <w:szCs w:val="24"/>
        </w:rPr>
        <w:t xml:space="preserve">The </w:t>
      </w:r>
      <w:r>
        <w:rPr>
          <w:rFonts w:ascii="Arial" w:hAnsi="Arial" w:cs="Arial"/>
          <w:sz w:val="24"/>
          <w:szCs w:val="24"/>
        </w:rPr>
        <w:t>2019</w:t>
      </w:r>
      <w:r w:rsidRPr="00A07B7D">
        <w:rPr>
          <w:rFonts w:ascii="Arial" w:hAnsi="Arial" w:cs="Arial"/>
          <w:sz w:val="24"/>
          <w:szCs w:val="24"/>
        </w:rPr>
        <w:t xml:space="preserve"> Data Notebook </w:t>
      </w:r>
      <w:r>
        <w:rPr>
          <w:rFonts w:ascii="Arial" w:hAnsi="Arial" w:cs="Arial"/>
          <w:sz w:val="24"/>
          <w:szCs w:val="24"/>
        </w:rPr>
        <w:t>focus topic is</w:t>
      </w:r>
      <w:r w:rsidRPr="00A07B7D">
        <w:rPr>
          <w:rFonts w:ascii="Arial" w:hAnsi="Arial" w:cs="Arial"/>
          <w:sz w:val="24"/>
          <w:szCs w:val="24"/>
        </w:rPr>
        <w:t xml:space="preserve"> </w:t>
      </w:r>
      <w:r>
        <w:rPr>
          <w:rFonts w:ascii="Arial" w:hAnsi="Arial" w:cs="Arial"/>
          <w:sz w:val="24"/>
          <w:szCs w:val="24"/>
        </w:rPr>
        <w:t>an examination of behavioral health services and needs from a perspective of “Trauma-informed principles of care across the lifespan.”  Understanding the role of childhood trauma reveals the urgent need for trauma-informed practices in all parts of the public behavioral health system.</w:t>
      </w:r>
    </w:p>
    <w:p w14:paraId="3E40F521" w14:textId="77777777" w:rsidR="005A4D22" w:rsidRDefault="005A4D22" w:rsidP="005A4D22">
      <w:pPr>
        <w:spacing w:after="0" w:line="276" w:lineRule="auto"/>
        <w:rPr>
          <w:rFonts w:ascii="Arial" w:hAnsi="Arial" w:cs="Arial"/>
          <w:sz w:val="24"/>
          <w:szCs w:val="24"/>
        </w:rPr>
      </w:pPr>
    </w:p>
    <w:p w14:paraId="5D08D824" w14:textId="77777777" w:rsidR="005A4D22" w:rsidRDefault="005A4D22" w:rsidP="005A4D22">
      <w:pPr>
        <w:spacing w:after="0" w:line="276" w:lineRule="auto"/>
        <w:rPr>
          <w:rFonts w:ascii="Arial" w:hAnsi="Arial" w:cs="Arial"/>
          <w:sz w:val="24"/>
          <w:szCs w:val="24"/>
        </w:rPr>
      </w:pPr>
      <w:r>
        <w:rPr>
          <w:rFonts w:ascii="Arial" w:hAnsi="Arial" w:cs="Arial"/>
          <w:sz w:val="24"/>
          <w:szCs w:val="24"/>
        </w:rPr>
        <w:t xml:space="preserve">This year the focus topic will comprise only part of the Data Notebook. We also have developed a section with standard data and related questions which will be addressed each year to help us detect any trends.  Monitoring these trends will assist in identification of unmet needs or gaps in services, which may occur due to changes in the population, resources available, or public policy (i.e., eligibility criteria). </w:t>
      </w:r>
    </w:p>
    <w:p w14:paraId="3758BF29" w14:textId="77777777" w:rsidR="005A4D22" w:rsidRDefault="005A4D22" w:rsidP="005A4D22">
      <w:pPr>
        <w:spacing w:after="0" w:line="276" w:lineRule="auto"/>
        <w:rPr>
          <w:rFonts w:ascii="Arial" w:hAnsi="Arial" w:cs="Arial"/>
          <w:sz w:val="24"/>
          <w:szCs w:val="24"/>
        </w:rPr>
      </w:pPr>
    </w:p>
    <w:p w14:paraId="62AA58D1" w14:textId="77777777" w:rsidR="005A4D22" w:rsidRPr="00EE7EEB" w:rsidRDefault="005A4D22" w:rsidP="005A4D22">
      <w:pPr>
        <w:spacing w:before="240" w:line="276" w:lineRule="auto"/>
        <w:contextualSpacing/>
        <w:rPr>
          <w:rFonts w:ascii="Arial" w:hAnsi="Arial" w:cs="Arial"/>
          <w:sz w:val="24"/>
          <w:szCs w:val="24"/>
        </w:rPr>
      </w:pPr>
      <w:r>
        <w:rPr>
          <w:rFonts w:ascii="Arial" w:hAnsi="Arial" w:cs="Arial"/>
          <w:sz w:val="24"/>
          <w:szCs w:val="24"/>
        </w:rPr>
        <w:t xml:space="preserve">The Planning Council </w:t>
      </w:r>
      <w:r w:rsidRPr="00A07B7D">
        <w:rPr>
          <w:rFonts w:ascii="Arial" w:hAnsi="Arial" w:cs="Arial"/>
          <w:sz w:val="24"/>
          <w:szCs w:val="24"/>
        </w:rPr>
        <w:t>encourage</w:t>
      </w:r>
      <w:r>
        <w:rPr>
          <w:rFonts w:ascii="Arial" w:hAnsi="Arial" w:cs="Arial"/>
          <w:sz w:val="24"/>
          <w:szCs w:val="24"/>
        </w:rPr>
        <w:t>s</w:t>
      </w:r>
      <w:r w:rsidRPr="00A07B7D">
        <w:rPr>
          <w:rFonts w:ascii="Arial" w:hAnsi="Arial" w:cs="Arial"/>
          <w:sz w:val="24"/>
          <w:szCs w:val="24"/>
        </w:rPr>
        <w:t xml:space="preserve"> </w:t>
      </w:r>
      <w:r>
        <w:rPr>
          <w:rFonts w:ascii="Arial" w:hAnsi="Arial" w:cs="Arial"/>
          <w:sz w:val="24"/>
          <w:szCs w:val="24"/>
        </w:rPr>
        <w:t xml:space="preserve">all </w:t>
      </w:r>
      <w:r w:rsidRPr="00A07B7D">
        <w:rPr>
          <w:rFonts w:ascii="Arial" w:hAnsi="Arial" w:cs="Arial"/>
          <w:sz w:val="24"/>
          <w:szCs w:val="24"/>
        </w:rPr>
        <w:t xml:space="preserve">members of local </w:t>
      </w:r>
      <w:r>
        <w:rPr>
          <w:rFonts w:ascii="Arial" w:hAnsi="Arial" w:cs="Arial"/>
          <w:sz w:val="24"/>
          <w:szCs w:val="24"/>
        </w:rPr>
        <w:t>behavioral</w:t>
      </w:r>
      <w:r w:rsidRPr="00A07B7D">
        <w:rPr>
          <w:rFonts w:ascii="Arial" w:hAnsi="Arial" w:cs="Arial"/>
          <w:sz w:val="24"/>
          <w:szCs w:val="24"/>
        </w:rPr>
        <w:t xml:space="preserve"> health boards</w:t>
      </w:r>
      <w:r>
        <w:rPr>
          <w:rFonts w:ascii="Arial" w:hAnsi="Arial" w:cs="Arial"/>
          <w:sz w:val="24"/>
          <w:szCs w:val="24"/>
        </w:rPr>
        <w:t>/commissions</w:t>
      </w:r>
      <w:r w:rsidRPr="00A07B7D">
        <w:rPr>
          <w:rFonts w:ascii="Arial" w:hAnsi="Arial" w:cs="Arial"/>
          <w:sz w:val="24"/>
          <w:szCs w:val="24"/>
        </w:rPr>
        <w:t xml:space="preserve"> to participate in developing responses for th</w:t>
      </w:r>
      <w:r>
        <w:rPr>
          <w:rFonts w:ascii="Arial" w:hAnsi="Arial" w:cs="Arial"/>
          <w:sz w:val="24"/>
          <w:szCs w:val="24"/>
        </w:rPr>
        <w:t>e</w:t>
      </w:r>
      <w:r w:rsidRPr="00A07B7D">
        <w:rPr>
          <w:rFonts w:ascii="Arial" w:hAnsi="Arial" w:cs="Arial"/>
          <w:sz w:val="24"/>
          <w:szCs w:val="24"/>
        </w:rPr>
        <w:t xml:space="preserve"> Data Notebook.  This is an opportunity for the local boards and their </w:t>
      </w:r>
      <w:r>
        <w:rPr>
          <w:rFonts w:ascii="Arial" w:hAnsi="Arial" w:cs="Arial"/>
          <w:sz w:val="24"/>
          <w:szCs w:val="24"/>
        </w:rPr>
        <w:t>county</w:t>
      </w:r>
      <w:r w:rsidRPr="00A07B7D">
        <w:rPr>
          <w:rFonts w:ascii="Arial" w:hAnsi="Arial" w:cs="Arial"/>
          <w:sz w:val="24"/>
          <w:szCs w:val="24"/>
        </w:rPr>
        <w:t xml:space="preserve"> behavioral health departmen</w:t>
      </w:r>
      <w:r>
        <w:rPr>
          <w:rFonts w:ascii="Arial" w:hAnsi="Arial" w:cs="Arial"/>
          <w:sz w:val="24"/>
          <w:szCs w:val="24"/>
        </w:rPr>
        <w:t xml:space="preserve">ts to work together to identify the most important </w:t>
      </w:r>
      <w:r w:rsidRPr="00A07B7D">
        <w:rPr>
          <w:rFonts w:ascii="Arial" w:hAnsi="Arial" w:cs="Arial"/>
          <w:sz w:val="24"/>
          <w:szCs w:val="24"/>
        </w:rPr>
        <w:t xml:space="preserve">issues </w:t>
      </w:r>
      <w:r>
        <w:rPr>
          <w:rFonts w:ascii="Arial" w:hAnsi="Arial" w:cs="Arial"/>
          <w:sz w:val="24"/>
          <w:szCs w:val="24"/>
        </w:rPr>
        <w:t>in their community</w:t>
      </w:r>
      <w:r w:rsidRPr="00A07B7D">
        <w:rPr>
          <w:rFonts w:ascii="Arial" w:hAnsi="Arial" w:cs="Arial"/>
          <w:sz w:val="24"/>
          <w:szCs w:val="24"/>
        </w:rPr>
        <w:t xml:space="preserve">. </w:t>
      </w:r>
      <w:r>
        <w:rPr>
          <w:rFonts w:ascii="Arial" w:hAnsi="Arial" w:cs="Arial"/>
          <w:sz w:val="24"/>
          <w:szCs w:val="24"/>
        </w:rPr>
        <w:t xml:space="preserve"> This </w:t>
      </w:r>
      <w:r w:rsidRPr="00A07B7D">
        <w:rPr>
          <w:rFonts w:ascii="Arial" w:hAnsi="Arial" w:cs="Arial"/>
          <w:sz w:val="24"/>
          <w:szCs w:val="24"/>
        </w:rPr>
        <w:t xml:space="preserve">work </w:t>
      </w:r>
      <w:r w:rsidRPr="00A07B7D">
        <w:rPr>
          <w:rFonts w:ascii="Arial" w:hAnsi="Arial" w:cs="Arial"/>
          <w:sz w:val="24"/>
          <w:szCs w:val="24"/>
        </w:rPr>
        <w:lastRenderedPageBreak/>
        <w:t>inform</w:t>
      </w:r>
      <w:r>
        <w:rPr>
          <w:rFonts w:ascii="Arial" w:hAnsi="Arial" w:cs="Arial"/>
          <w:sz w:val="24"/>
          <w:szCs w:val="24"/>
        </w:rPr>
        <w:t>s</w:t>
      </w:r>
      <w:r w:rsidRPr="00A07B7D">
        <w:rPr>
          <w:rFonts w:ascii="Arial" w:hAnsi="Arial" w:cs="Arial"/>
          <w:sz w:val="24"/>
          <w:szCs w:val="24"/>
        </w:rPr>
        <w:t xml:space="preserve"> county and state leadership </w:t>
      </w:r>
      <w:r>
        <w:rPr>
          <w:rFonts w:ascii="Arial" w:hAnsi="Arial" w:cs="Arial"/>
          <w:sz w:val="24"/>
          <w:szCs w:val="24"/>
        </w:rPr>
        <w:t xml:space="preserve">about local </w:t>
      </w:r>
      <w:r w:rsidRPr="000E143C">
        <w:rPr>
          <w:rFonts w:ascii="Arial" w:hAnsi="Arial" w:cs="Arial"/>
          <w:sz w:val="24"/>
          <w:szCs w:val="24"/>
        </w:rPr>
        <w:t>b</w:t>
      </w:r>
      <w:r w:rsidRPr="00A07B7D">
        <w:rPr>
          <w:rFonts w:ascii="Arial" w:hAnsi="Arial" w:cs="Arial"/>
          <w:sz w:val="24"/>
          <w:szCs w:val="24"/>
        </w:rPr>
        <w:t>ehavioral health programs</w:t>
      </w:r>
      <w:r>
        <w:rPr>
          <w:rFonts w:ascii="Arial" w:hAnsi="Arial" w:cs="Arial"/>
          <w:sz w:val="24"/>
          <w:szCs w:val="24"/>
        </w:rPr>
        <w:t>, needs, and services.  This information is used in the Council’s advocacy to the legislature and for input to the state mental health block grant application to SAMHSA</w:t>
      </w:r>
      <w:r>
        <w:rPr>
          <w:rStyle w:val="FootnoteReference"/>
          <w:rFonts w:ascii="Arial" w:hAnsi="Arial" w:cs="Arial"/>
          <w:sz w:val="24"/>
          <w:szCs w:val="24"/>
        </w:rPr>
        <w:footnoteReference w:id="2"/>
      </w:r>
      <w:r>
        <w:rPr>
          <w:rFonts w:ascii="Arial" w:hAnsi="Arial" w:cs="Arial"/>
          <w:sz w:val="24"/>
          <w:szCs w:val="24"/>
        </w:rPr>
        <w:t>.</w:t>
      </w:r>
    </w:p>
    <w:p w14:paraId="3C1E2A5C" w14:textId="77777777" w:rsidR="005A4D22" w:rsidRDefault="005A4D22" w:rsidP="005A4D22">
      <w:pPr>
        <w:shd w:val="clear" w:color="auto" w:fill="FFFFFF"/>
        <w:spacing w:after="0" w:line="276" w:lineRule="auto"/>
        <w:textAlignment w:val="baseline"/>
        <w:rPr>
          <w:rFonts w:ascii="Arial" w:eastAsia="Times New Roman" w:hAnsi="Arial" w:cs="Arial"/>
          <w:b/>
          <w:color w:val="333333"/>
          <w:sz w:val="24"/>
          <w:szCs w:val="24"/>
          <w:bdr w:val="none" w:sz="0" w:space="0" w:color="auto" w:frame="1"/>
        </w:rPr>
      </w:pPr>
    </w:p>
    <w:p w14:paraId="6C4BDC7E" w14:textId="77777777" w:rsidR="005A4D22" w:rsidRPr="001165B4" w:rsidRDefault="005A4D22" w:rsidP="005A4D22">
      <w:pPr>
        <w:shd w:val="clear" w:color="auto" w:fill="FFFFFF"/>
        <w:spacing w:after="0" w:line="276" w:lineRule="auto"/>
        <w:textAlignment w:val="baseline"/>
        <w:rPr>
          <w:rFonts w:ascii="Arial" w:eastAsia="Times New Roman" w:hAnsi="Arial" w:cs="Arial"/>
          <w:sz w:val="24"/>
          <w:szCs w:val="24"/>
          <w:bdr w:val="none" w:sz="0" w:space="0" w:color="auto" w:frame="1"/>
        </w:rPr>
      </w:pPr>
      <w:r w:rsidRPr="001165B4">
        <w:rPr>
          <w:rFonts w:ascii="Arial" w:eastAsia="Times New Roman" w:hAnsi="Arial" w:cs="Arial"/>
          <w:sz w:val="24"/>
          <w:szCs w:val="24"/>
          <w:bdr w:val="none" w:sz="0" w:space="0" w:color="auto" w:frame="1"/>
        </w:rPr>
        <w:t xml:space="preserve">Note that there are two sets of Discussion Questions.  The </w:t>
      </w:r>
      <w:r w:rsidRPr="001165B4">
        <w:rPr>
          <w:rFonts w:ascii="Arial" w:eastAsia="Times New Roman" w:hAnsi="Arial" w:cs="Arial"/>
          <w:sz w:val="24"/>
          <w:szCs w:val="24"/>
          <w:u w:val="single"/>
          <w:bdr w:val="none" w:sz="0" w:space="0" w:color="auto" w:frame="1"/>
        </w:rPr>
        <w:t>first</w:t>
      </w:r>
      <w:r w:rsidRPr="001165B4">
        <w:rPr>
          <w:rFonts w:ascii="Arial" w:eastAsia="Times New Roman" w:hAnsi="Arial" w:cs="Arial"/>
          <w:sz w:val="24"/>
          <w:szCs w:val="24"/>
          <w:bdr w:val="none" w:sz="0" w:space="0" w:color="auto" w:frame="1"/>
        </w:rPr>
        <w:t xml:space="preserve"> group are the standard yearly data questions. The </w:t>
      </w:r>
      <w:r w:rsidRPr="001165B4">
        <w:rPr>
          <w:rFonts w:ascii="Arial" w:eastAsia="Times New Roman" w:hAnsi="Arial" w:cs="Arial"/>
          <w:sz w:val="24"/>
          <w:szCs w:val="24"/>
          <w:u w:val="single"/>
          <w:bdr w:val="none" w:sz="0" w:space="0" w:color="auto" w:frame="1"/>
        </w:rPr>
        <w:t>second</w:t>
      </w:r>
      <w:r w:rsidRPr="001165B4">
        <w:rPr>
          <w:rFonts w:ascii="Arial" w:eastAsia="Times New Roman" w:hAnsi="Arial" w:cs="Arial"/>
          <w:sz w:val="24"/>
          <w:szCs w:val="24"/>
          <w:bdr w:val="none" w:sz="0" w:space="0" w:color="auto" w:frame="1"/>
        </w:rPr>
        <w:t xml:space="preserve"> group, the Focus Topic Questions, are at the end of the Data Notebook, following the presentation on Trauma-informed Care. </w:t>
      </w:r>
    </w:p>
    <w:p w14:paraId="3556BC25" w14:textId="77777777" w:rsidR="005A4D22" w:rsidRDefault="005A4D22" w:rsidP="005A4D22">
      <w:pPr>
        <w:shd w:val="clear" w:color="auto" w:fill="FFFFFF"/>
        <w:spacing w:after="0" w:line="276" w:lineRule="auto"/>
        <w:textAlignment w:val="baseline"/>
        <w:rPr>
          <w:rFonts w:ascii="Arial" w:eastAsia="Times New Roman" w:hAnsi="Arial" w:cs="Arial"/>
          <w:b/>
          <w:color w:val="333333"/>
          <w:sz w:val="24"/>
          <w:szCs w:val="24"/>
          <w:bdr w:val="none" w:sz="0" w:space="0" w:color="auto" w:frame="1"/>
        </w:rPr>
      </w:pPr>
    </w:p>
    <w:p w14:paraId="5B7CA058" w14:textId="77777777" w:rsidR="005A4D22" w:rsidRPr="00916AC1" w:rsidRDefault="005A4D22" w:rsidP="005A4D22">
      <w:pPr>
        <w:shd w:val="clear" w:color="auto" w:fill="FFFFFF"/>
        <w:spacing w:after="0" w:line="276" w:lineRule="auto"/>
        <w:textAlignment w:val="baseline"/>
        <w:rPr>
          <w:rFonts w:ascii="Arial" w:eastAsia="Times New Roman" w:hAnsi="Arial" w:cs="Arial"/>
          <w:color w:val="333333"/>
          <w:sz w:val="24"/>
          <w:szCs w:val="24"/>
          <w:bdr w:val="none" w:sz="0" w:space="0" w:color="auto" w:frame="1"/>
        </w:rPr>
      </w:pPr>
      <w:r w:rsidRPr="00916AC1">
        <w:rPr>
          <w:rFonts w:ascii="Arial" w:eastAsia="Times New Roman" w:hAnsi="Arial" w:cs="Arial"/>
          <w:b/>
          <w:color w:val="333333"/>
          <w:sz w:val="24"/>
          <w:szCs w:val="24"/>
          <w:bdr w:val="none" w:sz="0" w:space="0" w:color="auto" w:frame="1"/>
        </w:rPr>
        <w:t xml:space="preserve">Standard </w:t>
      </w:r>
      <w:r>
        <w:rPr>
          <w:rFonts w:ascii="Arial" w:eastAsia="Times New Roman" w:hAnsi="Arial" w:cs="Arial"/>
          <w:b/>
          <w:color w:val="333333"/>
          <w:sz w:val="24"/>
          <w:szCs w:val="24"/>
          <w:bdr w:val="none" w:sz="0" w:space="0" w:color="auto" w:frame="1"/>
        </w:rPr>
        <w:t xml:space="preserve">Yearly Data and </w:t>
      </w:r>
      <w:r w:rsidRPr="00916AC1">
        <w:rPr>
          <w:rFonts w:ascii="Arial" w:eastAsia="Times New Roman" w:hAnsi="Arial" w:cs="Arial"/>
          <w:b/>
          <w:color w:val="333333"/>
          <w:sz w:val="24"/>
          <w:szCs w:val="24"/>
          <w:bdr w:val="none" w:sz="0" w:space="0" w:color="auto" w:frame="1"/>
        </w:rPr>
        <w:t>Questions for Counties and Local Advisory Boards</w:t>
      </w:r>
      <w:r w:rsidRPr="00916AC1">
        <w:rPr>
          <w:rFonts w:ascii="Arial" w:eastAsia="Times New Roman" w:hAnsi="Arial" w:cs="Arial"/>
          <w:color w:val="333333"/>
          <w:sz w:val="24"/>
          <w:szCs w:val="24"/>
          <w:bdr w:val="none" w:sz="0" w:space="0" w:color="auto" w:frame="1"/>
        </w:rPr>
        <w:t xml:space="preserve"> </w:t>
      </w:r>
    </w:p>
    <w:p w14:paraId="5720460E" w14:textId="77777777" w:rsidR="005A4D22" w:rsidRPr="00916AC1" w:rsidRDefault="005A4D22" w:rsidP="005A4D22">
      <w:pPr>
        <w:shd w:val="clear" w:color="auto" w:fill="FFFFFF"/>
        <w:spacing w:after="0" w:line="276" w:lineRule="auto"/>
        <w:textAlignment w:val="baseline"/>
        <w:rPr>
          <w:rFonts w:ascii="Arial" w:eastAsia="Times New Roman" w:hAnsi="Arial" w:cs="Arial"/>
          <w:color w:val="333333"/>
          <w:sz w:val="24"/>
          <w:szCs w:val="24"/>
          <w:bdr w:val="none" w:sz="0" w:space="0" w:color="auto" w:frame="1"/>
        </w:rPr>
      </w:pPr>
    </w:p>
    <w:p w14:paraId="0C2C6B1E" w14:textId="77777777" w:rsidR="005A4D22" w:rsidRPr="00916AC1" w:rsidRDefault="005A4D22" w:rsidP="005A4D22">
      <w:pPr>
        <w:shd w:val="clear" w:color="auto" w:fill="FFFFFF"/>
        <w:spacing w:after="0" w:line="276" w:lineRule="auto"/>
        <w:textAlignment w:val="baseline"/>
        <w:rPr>
          <w:rFonts w:ascii="Arial" w:eastAsia="Times New Roman" w:hAnsi="Arial" w:cs="Arial"/>
          <w:sz w:val="24"/>
          <w:szCs w:val="24"/>
          <w:bdr w:val="none" w:sz="0" w:space="0" w:color="auto" w:frame="1"/>
        </w:rPr>
      </w:pPr>
      <w:r w:rsidRPr="00916AC1">
        <w:rPr>
          <w:rFonts w:ascii="Arial" w:eastAsia="Times New Roman" w:hAnsi="Arial" w:cs="Arial"/>
          <w:sz w:val="24"/>
          <w:szCs w:val="24"/>
          <w:bdr w:val="none" w:sz="0" w:space="0" w:color="auto" w:frame="1"/>
        </w:rPr>
        <w:t xml:space="preserve">In recent years, major improvements in data availability now permit local boards and other stakeholders to consult extensive Medi-Cal data online that is provided by the Department of Health Care Services (DHCS).  These data include populations that receive Specialty Mental Health </w:t>
      </w:r>
      <w:r>
        <w:rPr>
          <w:rFonts w:ascii="Arial" w:eastAsia="Times New Roman" w:hAnsi="Arial" w:cs="Arial"/>
          <w:sz w:val="24"/>
          <w:szCs w:val="24"/>
          <w:bdr w:val="none" w:sz="0" w:space="0" w:color="auto" w:frame="1"/>
        </w:rPr>
        <w:t xml:space="preserve">Services </w:t>
      </w:r>
      <w:r w:rsidRPr="00916AC1">
        <w:rPr>
          <w:rFonts w:ascii="Arial" w:eastAsia="Times New Roman" w:hAnsi="Arial" w:cs="Arial"/>
          <w:sz w:val="24"/>
          <w:szCs w:val="24"/>
          <w:bdr w:val="none" w:sz="0" w:space="0" w:color="auto" w:frame="1"/>
        </w:rPr>
        <w:t xml:space="preserve">and substance use treatment.  Related data are analyzed for yearly evaluations of county programs that are reported at </w:t>
      </w:r>
      <w:hyperlink r:id="rId16" w:history="1">
        <w:r w:rsidRPr="00916AC1">
          <w:rPr>
            <w:rStyle w:val="Hyperlink"/>
            <w:rFonts w:ascii="Arial" w:eastAsia="Times New Roman" w:hAnsi="Arial" w:cs="Arial"/>
            <w:sz w:val="24"/>
            <w:szCs w:val="24"/>
            <w:bdr w:val="none" w:sz="0" w:space="0" w:color="auto" w:frame="1"/>
          </w:rPr>
          <w:t>www.CalEQRO.com</w:t>
        </w:r>
      </w:hyperlink>
      <w:r w:rsidRPr="00916AC1">
        <w:rPr>
          <w:rFonts w:ascii="Arial" w:eastAsia="Times New Roman" w:hAnsi="Arial" w:cs="Arial"/>
          <w:sz w:val="24"/>
          <w:szCs w:val="24"/>
          <w:bdr w:val="none" w:sz="0" w:space="0" w:color="auto" w:frame="1"/>
        </w:rPr>
        <w:t xml:space="preserve">.  </w:t>
      </w:r>
      <w:r>
        <w:rPr>
          <w:rFonts w:ascii="Arial" w:eastAsia="Times New Roman" w:hAnsi="Arial" w:cs="Arial"/>
          <w:sz w:val="24"/>
          <w:szCs w:val="24"/>
          <w:bdr w:val="none" w:sz="0" w:space="0" w:color="auto" w:frame="1"/>
        </w:rPr>
        <w:t xml:space="preserve">Additionally, </w:t>
      </w:r>
      <w:r w:rsidRPr="00916AC1">
        <w:rPr>
          <w:rFonts w:ascii="Arial" w:eastAsia="Times New Roman" w:hAnsi="Arial" w:cs="Arial"/>
          <w:sz w:val="24"/>
          <w:szCs w:val="24"/>
          <w:bdr w:val="none" w:sz="0" w:space="0" w:color="auto" w:frame="1"/>
        </w:rPr>
        <w:t>Mental Health Services Act (MHSA)</w:t>
      </w:r>
      <w:r>
        <w:rPr>
          <w:rFonts w:ascii="Arial" w:eastAsia="Times New Roman" w:hAnsi="Arial" w:cs="Arial"/>
          <w:sz w:val="24"/>
          <w:szCs w:val="24"/>
          <w:bdr w:val="none" w:sz="0" w:space="0" w:color="auto" w:frame="1"/>
        </w:rPr>
        <w:t xml:space="preserve"> data can be found in</w:t>
      </w:r>
      <w:r w:rsidRPr="00916AC1">
        <w:rPr>
          <w:rFonts w:ascii="Arial" w:eastAsia="Times New Roman" w:hAnsi="Arial" w:cs="Arial"/>
          <w:sz w:val="24"/>
          <w:szCs w:val="24"/>
          <w:bdr w:val="none" w:sz="0" w:space="0" w:color="auto" w:frame="1"/>
        </w:rPr>
        <w:t xml:space="preserve"> the ‘MHSA Transparency Tool’ </w:t>
      </w:r>
      <w:r>
        <w:rPr>
          <w:rFonts w:ascii="Arial" w:eastAsia="Times New Roman" w:hAnsi="Arial" w:cs="Arial"/>
          <w:sz w:val="24"/>
          <w:szCs w:val="24"/>
          <w:bdr w:val="none" w:sz="0" w:space="0" w:color="auto" w:frame="1"/>
        </w:rPr>
        <w:t xml:space="preserve">presented on </w:t>
      </w:r>
      <w:r w:rsidRPr="00916AC1">
        <w:rPr>
          <w:rFonts w:ascii="Arial" w:eastAsia="Times New Roman" w:hAnsi="Arial" w:cs="Arial"/>
          <w:sz w:val="24"/>
          <w:szCs w:val="24"/>
          <w:bdr w:val="none" w:sz="0" w:space="0" w:color="auto" w:frame="1"/>
        </w:rPr>
        <w:t>the MHSOAC</w:t>
      </w:r>
      <w:r>
        <w:rPr>
          <w:rFonts w:ascii="Arial" w:eastAsia="Times New Roman" w:hAnsi="Arial" w:cs="Arial"/>
          <w:sz w:val="24"/>
          <w:szCs w:val="24"/>
          <w:bdr w:val="none" w:sz="0" w:space="0" w:color="auto" w:frame="1"/>
        </w:rPr>
        <w:t xml:space="preserve"> website</w:t>
      </w:r>
      <w:r w:rsidRPr="00916AC1">
        <w:rPr>
          <w:rFonts w:ascii="Arial" w:eastAsia="Times New Roman" w:hAnsi="Arial" w:cs="Arial"/>
          <w:sz w:val="24"/>
          <w:szCs w:val="24"/>
          <w:bdr w:val="none" w:sz="0" w:space="0" w:color="auto" w:frame="1"/>
        </w:rPr>
        <w:t xml:space="preserve">.  </w:t>
      </w:r>
    </w:p>
    <w:p w14:paraId="1F16242F" w14:textId="77777777" w:rsidR="005A4D22" w:rsidRPr="00916AC1" w:rsidRDefault="005A4D22" w:rsidP="005A4D22">
      <w:pPr>
        <w:shd w:val="clear" w:color="auto" w:fill="FFFFFF"/>
        <w:spacing w:after="0" w:line="276" w:lineRule="auto"/>
        <w:textAlignment w:val="baseline"/>
        <w:rPr>
          <w:rFonts w:ascii="Arial" w:eastAsia="Times New Roman" w:hAnsi="Arial" w:cs="Arial"/>
          <w:sz w:val="24"/>
          <w:szCs w:val="24"/>
          <w:bdr w:val="none" w:sz="0" w:space="0" w:color="auto" w:frame="1"/>
        </w:rPr>
      </w:pPr>
    </w:p>
    <w:p w14:paraId="2F76E116" w14:textId="77777777" w:rsidR="005A4D22" w:rsidRPr="00916AC1" w:rsidRDefault="005A4D22" w:rsidP="005A4D22">
      <w:pPr>
        <w:shd w:val="clear" w:color="auto" w:fill="FFFFFF"/>
        <w:spacing w:after="0" w:line="276" w:lineRule="auto"/>
        <w:textAlignment w:val="baseline"/>
        <w:rPr>
          <w:rFonts w:ascii="Arial" w:eastAsia="Times New Roman" w:hAnsi="Arial" w:cs="Arial"/>
          <w:sz w:val="24"/>
          <w:szCs w:val="24"/>
          <w:bdr w:val="none" w:sz="0" w:space="0" w:color="auto" w:frame="1"/>
        </w:rPr>
      </w:pPr>
      <w:r w:rsidRPr="00916AC1">
        <w:rPr>
          <w:rFonts w:ascii="Arial" w:eastAsia="Times New Roman" w:hAnsi="Arial" w:cs="Arial"/>
          <w:sz w:val="24"/>
          <w:szCs w:val="24"/>
          <w:bdr w:val="none" w:sz="0" w:space="0" w:color="auto" w:frame="1"/>
        </w:rPr>
        <w:t>However, members of the Planning Council</w:t>
      </w:r>
      <w:r>
        <w:rPr>
          <w:rFonts w:ascii="Arial" w:eastAsia="Times New Roman" w:hAnsi="Arial" w:cs="Arial"/>
          <w:sz w:val="24"/>
          <w:szCs w:val="24"/>
          <w:bdr w:val="none" w:sz="0" w:space="0" w:color="auto" w:frame="1"/>
        </w:rPr>
        <w:t xml:space="preserve"> would like</w:t>
      </w:r>
      <w:r w:rsidRPr="00916AC1">
        <w:rPr>
          <w:rFonts w:ascii="Arial" w:eastAsia="Times New Roman" w:hAnsi="Arial" w:cs="Arial"/>
          <w:sz w:val="24"/>
          <w:szCs w:val="24"/>
          <w:bdr w:val="none" w:sz="0" w:space="0" w:color="auto" w:frame="1"/>
        </w:rPr>
        <w:t xml:space="preserve"> to examine some county-level data that are not readily available online and for which there is no other </w:t>
      </w:r>
      <w:r>
        <w:rPr>
          <w:rFonts w:ascii="Arial" w:eastAsia="Times New Roman" w:hAnsi="Arial" w:cs="Arial"/>
          <w:sz w:val="24"/>
          <w:szCs w:val="24"/>
          <w:bdr w:val="none" w:sz="0" w:space="0" w:color="auto" w:frame="1"/>
        </w:rPr>
        <w:t xml:space="preserve">accessible </w:t>
      </w:r>
      <w:r w:rsidRPr="00916AC1">
        <w:rPr>
          <w:rFonts w:ascii="Arial" w:eastAsia="Times New Roman" w:hAnsi="Arial" w:cs="Arial"/>
          <w:sz w:val="24"/>
          <w:szCs w:val="24"/>
          <w:bdr w:val="none" w:sz="0" w:space="0" w:color="auto" w:frame="1"/>
        </w:rPr>
        <w:t xml:space="preserve">public source.  The items of interest include data that are collected by the counties because they need to know how much they are spending in these service categories and for how many clients.  </w:t>
      </w:r>
      <w:r>
        <w:rPr>
          <w:rFonts w:ascii="Arial" w:eastAsia="Times New Roman" w:hAnsi="Arial" w:cs="Arial"/>
          <w:sz w:val="24"/>
          <w:szCs w:val="24"/>
          <w:bdr w:val="none" w:sz="0" w:space="0" w:color="auto" w:frame="1"/>
        </w:rPr>
        <w:t>Collecting t</w:t>
      </w:r>
      <w:r w:rsidRPr="00916AC1">
        <w:rPr>
          <w:rFonts w:ascii="Arial" w:eastAsia="Times New Roman" w:hAnsi="Arial" w:cs="Arial"/>
          <w:sz w:val="24"/>
          <w:szCs w:val="24"/>
          <w:bdr w:val="none" w:sz="0" w:space="0" w:color="auto" w:frame="1"/>
        </w:rPr>
        <w:t>his information will fill one gap in what is known about services that might be needed or provided in the course of a fiscal year</w:t>
      </w:r>
      <w:r>
        <w:rPr>
          <w:rFonts w:ascii="Arial" w:eastAsia="Times New Roman" w:hAnsi="Arial" w:cs="Arial"/>
          <w:sz w:val="24"/>
          <w:szCs w:val="24"/>
          <w:bdr w:val="none" w:sz="0" w:space="0" w:color="auto" w:frame="1"/>
        </w:rPr>
        <w:t xml:space="preserve"> (FY)</w:t>
      </w:r>
      <w:r w:rsidRPr="00916AC1">
        <w:rPr>
          <w:rFonts w:ascii="Arial" w:eastAsia="Times New Roman" w:hAnsi="Arial" w:cs="Arial"/>
          <w:sz w:val="24"/>
          <w:szCs w:val="24"/>
          <w:bdr w:val="none" w:sz="0" w:space="0" w:color="auto" w:frame="1"/>
        </w:rPr>
        <w:t xml:space="preserve">.  </w:t>
      </w:r>
      <w:r>
        <w:rPr>
          <w:rFonts w:ascii="Arial" w:eastAsia="Times New Roman" w:hAnsi="Arial" w:cs="Arial"/>
          <w:sz w:val="24"/>
          <w:szCs w:val="24"/>
          <w:bdr w:val="none" w:sz="0" w:space="0" w:color="auto" w:frame="1"/>
        </w:rPr>
        <w:t xml:space="preserve">And may </w:t>
      </w:r>
      <w:r w:rsidRPr="00916AC1">
        <w:rPr>
          <w:rFonts w:ascii="Arial" w:eastAsia="Times New Roman" w:hAnsi="Arial" w:cs="Arial"/>
          <w:sz w:val="24"/>
          <w:szCs w:val="24"/>
          <w:bdr w:val="none" w:sz="0" w:space="0" w:color="auto" w:frame="1"/>
        </w:rPr>
        <w:t>help identify unmet needs in services.</w:t>
      </w:r>
    </w:p>
    <w:p w14:paraId="7EA5E3CD" w14:textId="77777777" w:rsidR="005A4D22" w:rsidRPr="00057EC8" w:rsidRDefault="005A4D22" w:rsidP="005A4D22">
      <w:pPr>
        <w:shd w:val="clear" w:color="auto" w:fill="FFFFFF"/>
        <w:spacing w:after="0" w:line="276" w:lineRule="auto"/>
        <w:textAlignment w:val="baseline"/>
        <w:rPr>
          <w:rFonts w:ascii="Arial" w:eastAsia="Times New Roman" w:hAnsi="Arial" w:cs="Arial"/>
          <w:b/>
          <w:sz w:val="24"/>
          <w:szCs w:val="24"/>
          <w:bdr w:val="none" w:sz="0" w:space="0" w:color="auto" w:frame="1"/>
        </w:rPr>
      </w:pPr>
    </w:p>
    <w:p w14:paraId="3D21355F" w14:textId="77777777" w:rsidR="005A4D22" w:rsidRPr="003F4156" w:rsidRDefault="005A4D22" w:rsidP="005A4D22">
      <w:pPr>
        <w:spacing w:line="276" w:lineRule="auto"/>
        <w:rPr>
          <w:rFonts w:ascii="Arial" w:hAnsi="Arial" w:cs="Arial"/>
          <w:b/>
          <w:sz w:val="24"/>
          <w:szCs w:val="24"/>
          <w:u w:val="single"/>
        </w:rPr>
      </w:pPr>
      <w:r w:rsidRPr="003F4156">
        <w:rPr>
          <w:rFonts w:ascii="Arial" w:hAnsi="Arial" w:cs="Arial"/>
          <w:b/>
          <w:sz w:val="24"/>
          <w:szCs w:val="24"/>
          <w:u w:val="single"/>
        </w:rPr>
        <w:t>Standard Annual Questions for the Data Notebook</w:t>
      </w:r>
    </w:p>
    <w:p w14:paraId="3E0947C4" w14:textId="77777777" w:rsidR="005A4D22" w:rsidRDefault="005A4D22" w:rsidP="005A4D22">
      <w:pPr>
        <w:spacing w:after="0" w:line="276" w:lineRule="auto"/>
        <w:rPr>
          <w:rFonts w:ascii="Arial" w:hAnsi="Arial" w:cs="Arial"/>
          <w:sz w:val="24"/>
          <w:szCs w:val="24"/>
        </w:rPr>
      </w:pPr>
      <w:r w:rsidRPr="00916AC1">
        <w:rPr>
          <w:rFonts w:ascii="Arial" w:hAnsi="Arial" w:cs="Arial"/>
          <w:sz w:val="24"/>
          <w:szCs w:val="24"/>
        </w:rPr>
        <w:t>Please answer these questions using information for fiscal year (FY) 2017-2018 or the most recent fiscal year for which you have data.</w:t>
      </w:r>
      <w:r>
        <w:rPr>
          <w:rFonts w:ascii="Arial" w:hAnsi="Arial" w:cs="Arial"/>
          <w:sz w:val="24"/>
          <w:szCs w:val="24"/>
        </w:rPr>
        <w:t xml:space="preserve">  Not all counties have readily available data for some of the questions.  If so, please enter N/A for ‘data not available.’ </w:t>
      </w:r>
    </w:p>
    <w:p w14:paraId="05130445" w14:textId="77777777" w:rsidR="005A4D22" w:rsidRPr="00916AC1" w:rsidRDefault="005A4D22" w:rsidP="005A4D22">
      <w:pPr>
        <w:spacing w:after="0" w:line="276" w:lineRule="auto"/>
        <w:rPr>
          <w:rFonts w:ascii="Arial" w:hAnsi="Arial" w:cs="Arial"/>
          <w:sz w:val="24"/>
          <w:szCs w:val="24"/>
        </w:rPr>
      </w:pPr>
      <w:r>
        <w:rPr>
          <w:rFonts w:ascii="Arial" w:hAnsi="Arial" w:cs="Arial"/>
          <w:sz w:val="24"/>
          <w:szCs w:val="24"/>
        </w:rPr>
        <w:t xml:space="preserve">Please note that a second group of Discussion Questions follows the Focus Topic, at the end of this Data Notebook. </w:t>
      </w:r>
    </w:p>
    <w:p w14:paraId="45978B48" w14:textId="77777777" w:rsidR="005A4D22" w:rsidRPr="00916AC1" w:rsidRDefault="005A4D22" w:rsidP="005A4D22">
      <w:pPr>
        <w:spacing w:after="0" w:line="276" w:lineRule="auto"/>
        <w:rPr>
          <w:rFonts w:ascii="Arial" w:hAnsi="Arial" w:cs="Arial"/>
          <w:sz w:val="24"/>
          <w:szCs w:val="24"/>
          <w:u w:val="single"/>
        </w:rPr>
      </w:pPr>
    </w:p>
    <w:p w14:paraId="61C7162E" w14:textId="77777777" w:rsidR="005A4D22" w:rsidRDefault="005A4D22" w:rsidP="005A4D22">
      <w:pPr>
        <w:spacing w:line="276" w:lineRule="auto"/>
        <w:rPr>
          <w:rFonts w:ascii="Arial" w:hAnsi="Arial" w:cs="Arial"/>
          <w:sz w:val="24"/>
          <w:szCs w:val="24"/>
          <w:u w:val="single"/>
        </w:rPr>
      </w:pPr>
      <w:r>
        <w:rPr>
          <w:rFonts w:ascii="Arial" w:hAnsi="Arial" w:cs="Arial"/>
          <w:sz w:val="24"/>
          <w:szCs w:val="24"/>
          <w:u w:val="single"/>
        </w:rPr>
        <w:t xml:space="preserve">Adult </w:t>
      </w:r>
      <w:r w:rsidRPr="00916AC1">
        <w:rPr>
          <w:rFonts w:ascii="Arial" w:hAnsi="Arial" w:cs="Arial"/>
          <w:sz w:val="24"/>
          <w:szCs w:val="24"/>
          <w:u w:val="single"/>
        </w:rPr>
        <w:t>Residential Care</w:t>
      </w:r>
      <w:r>
        <w:rPr>
          <w:rFonts w:ascii="Arial" w:hAnsi="Arial" w:cs="Arial"/>
          <w:sz w:val="24"/>
          <w:szCs w:val="24"/>
          <w:u w:val="single"/>
        </w:rPr>
        <w:t xml:space="preserve"> Facilities</w:t>
      </w:r>
    </w:p>
    <w:p w14:paraId="2DAAD86D" w14:textId="77777777" w:rsidR="005A4D22" w:rsidRDefault="005A4D22" w:rsidP="005A4D22">
      <w:pPr>
        <w:spacing w:after="0" w:line="276" w:lineRule="auto"/>
        <w:rPr>
          <w:rFonts w:ascii="Arial" w:hAnsi="Arial" w:cs="Arial"/>
          <w:sz w:val="24"/>
          <w:szCs w:val="24"/>
        </w:rPr>
      </w:pPr>
      <w:r>
        <w:rPr>
          <w:rFonts w:ascii="Arial" w:hAnsi="Arial" w:cs="Arial"/>
          <w:sz w:val="24"/>
          <w:szCs w:val="24"/>
        </w:rPr>
        <w:t xml:space="preserve">There is little publicly available data on the website of the Community Care Licensing at the CA Department of Social Services.  This lack of information makes it difficult to determine how many of the licensed Adult Residential Care Facilities operate with </w:t>
      </w:r>
      <w:r>
        <w:rPr>
          <w:rFonts w:ascii="Arial" w:hAnsi="Arial" w:cs="Arial"/>
          <w:sz w:val="24"/>
          <w:szCs w:val="24"/>
        </w:rPr>
        <w:lastRenderedPageBreak/>
        <w:t>services that would meet the needs of adults with chronic and/or serious mental illness (SMI), (and are willing to accept clients with SMI), compared to other adults such as those with physical disabilities, or who are developmentally disabled.  There is a bill (AB 1766) before the legislature that would authorize and require the collection of data from licensed operators of adult residential facilities regarding how many residents have SMI, or whether these facilities have the services these clients would need to support their recovery or transition to other housing.  The Planning Council supports this bill.</w:t>
      </w:r>
    </w:p>
    <w:p w14:paraId="0E3D8ECA" w14:textId="77777777" w:rsidR="005A4D22" w:rsidRDefault="005A4D22" w:rsidP="005A4D22">
      <w:pPr>
        <w:spacing w:after="0" w:line="276" w:lineRule="auto"/>
        <w:rPr>
          <w:rFonts w:ascii="Arial" w:hAnsi="Arial" w:cs="Arial"/>
          <w:sz w:val="24"/>
          <w:szCs w:val="24"/>
        </w:rPr>
      </w:pPr>
    </w:p>
    <w:p w14:paraId="6A9B8FE8" w14:textId="77777777" w:rsidR="005A4D22" w:rsidRDefault="005A4D22" w:rsidP="005A4D22">
      <w:pPr>
        <w:spacing w:after="0" w:line="276" w:lineRule="auto"/>
        <w:rPr>
          <w:rFonts w:ascii="Arial" w:hAnsi="Arial" w:cs="Arial"/>
          <w:sz w:val="24"/>
          <w:szCs w:val="24"/>
        </w:rPr>
      </w:pPr>
      <w:r>
        <w:rPr>
          <w:rFonts w:ascii="Arial" w:hAnsi="Arial" w:cs="Arial"/>
          <w:sz w:val="24"/>
          <w:szCs w:val="24"/>
        </w:rPr>
        <w:t>The Planning Council would like to understand what type of data are currently available at the county level regarding ARFs and Institutions for Mental Diseases (IMDs)</w:t>
      </w:r>
      <w:r>
        <w:rPr>
          <w:rStyle w:val="FootnoteReference"/>
          <w:rFonts w:ascii="Arial" w:hAnsi="Arial" w:cs="Arial"/>
          <w:sz w:val="24"/>
          <w:szCs w:val="24"/>
        </w:rPr>
        <w:footnoteReference w:id="3"/>
      </w:r>
      <w:r>
        <w:rPr>
          <w:rFonts w:ascii="Arial" w:hAnsi="Arial" w:cs="Arial"/>
          <w:sz w:val="24"/>
          <w:szCs w:val="24"/>
        </w:rPr>
        <w:t xml:space="preserve"> available to serve individuals with SMI, and how many of these individuals (for whom the county has financial responsibility) are served in facilities such as ARFs or IMDs.</w:t>
      </w:r>
    </w:p>
    <w:p w14:paraId="6CEC9DC8" w14:textId="77777777" w:rsidR="005A4D22" w:rsidRDefault="005A4D22" w:rsidP="005A4D22">
      <w:pPr>
        <w:spacing w:after="0" w:line="276" w:lineRule="auto"/>
        <w:rPr>
          <w:rFonts w:ascii="Arial" w:hAnsi="Arial" w:cs="Arial"/>
          <w:sz w:val="24"/>
          <w:szCs w:val="24"/>
        </w:rPr>
      </w:pPr>
    </w:p>
    <w:p w14:paraId="4C6DEE14" w14:textId="296750E4" w:rsidR="005A4D22" w:rsidRPr="00E22392" w:rsidRDefault="005A4D22" w:rsidP="005A4D22">
      <w:pPr>
        <w:spacing w:after="0"/>
        <w:rPr>
          <w:rFonts w:ascii="Arial" w:hAnsi="Arial" w:cs="Arial"/>
          <w:b/>
          <w:sz w:val="24"/>
          <w:szCs w:val="24"/>
        </w:rPr>
      </w:pPr>
      <w:r w:rsidRPr="00E22392">
        <w:rPr>
          <w:rFonts w:ascii="Arial" w:hAnsi="Arial" w:cs="Arial"/>
          <w:b/>
          <w:sz w:val="24"/>
          <w:szCs w:val="24"/>
        </w:rPr>
        <w:t xml:space="preserve">There are </w:t>
      </w:r>
      <w:r w:rsidR="00FF7ED4" w:rsidRPr="00E22392">
        <w:rPr>
          <w:rFonts w:ascii="Arial" w:hAnsi="Arial" w:cs="Arial"/>
          <w:b/>
          <w:sz w:val="24"/>
          <w:szCs w:val="24"/>
        </w:rPr>
        <w:t>31</w:t>
      </w:r>
      <w:r w:rsidRPr="00E22392">
        <w:rPr>
          <w:rFonts w:ascii="Arial" w:hAnsi="Arial" w:cs="Arial"/>
          <w:b/>
          <w:sz w:val="24"/>
          <w:szCs w:val="24"/>
        </w:rPr>
        <w:t xml:space="preserve"> licensed Adult Residential Care Facilities (ARF) in </w:t>
      </w:r>
      <w:r w:rsidR="00FF7ED4" w:rsidRPr="00E22392">
        <w:rPr>
          <w:rFonts w:ascii="Arial" w:hAnsi="Arial" w:cs="Arial"/>
          <w:b/>
          <w:sz w:val="24"/>
          <w:szCs w:val="24"/>
        </w:rPr>
        <w:t>Butte</w:t>
      </w:r>
      <w:r w:rsidR="007B2616" w:rsidRPr="00E22392">
        <w:rPr>
          <w:rFonts w:ascii="Arial" w:hAnsi="Arial" w:cs="Arial"/>
          <w:b/>
          <w:sz w:val="24"/>
          <w:szCs w:val="24"/>
        </w:rPr>
        <w:t xml:space="preserve"> C</w:t>
      </w:r>
      <w:r w:rsidRPr="00E22392">
        <w:rPr>
          <w:rFonts w:ascii="Arial" w:hAnsi="Arial" w:cs="Arial"/>
          <w:b/>
          <w:sz w:val="24"/>
          <w:szCs w:val="24"/>
        </w:rPr>
        <w:t>ounty, according to the list provided on the CA Department of Social Services website.</w:t>
      </w:r>
      <w:r w:rsidRPr="00E22392">
        <w:rPr>
          <w:rStyle w:val="FootnoteReference"/>
          <w:rFonts w:ascii="Arial" w:hAnsi="Arial" w:cs="Arial"/>
          <w:b/>
          <w:sz w:val="24"/>
          <w:szCs w:val="24"/>
        </w:rPr>
        <w:footnoteReference w:id="4"/>
      </w:r>
    </w:p>
    <w:p w14:paraId="305348D0" w14:textId="77777777" w:rsidR="005A4D22" w:rsidRPr="00E22392" w:rsidRDefault="005A4D22" w:rsidP="005A4D22">
      <w:pPr>
        <w:spacing w:after="0"/>
        <w:rPr>
          <w:rFonts w:ascii="Arial" w:hAnsi="Arial" w:cs="Arial"/>
          <w:b/>
          <w:sz w:val="24"/>
          <w:szCs w:val="24"/>
        </w:rPr>
      </w:pPr>
    </w:p>
    <w:p w14:paraId="25AED942" w14:textId="2FB53B6B" w:rsidR="005A4D22" w:rsidRPr="00E22392" w:rsidRDefault="005A4D22" w:rsidP="00D636EF">
      <w:pPr>
        <w:pStyle w:val="NoSpacing"/>
        <w:numPr>
          <w:ilvl w:val="0"/>
          <w:numId w:val="21"/>
        </w:numPr>
        <w:rPr>
          <w:rFonts w:ascii="Arial" w:hAnsi="Arial" w:cs="Arial"/>
          <w:b/>
          <w:sz w:val="24"/>
          <w:szCs w:val="24"/>
        </w:rPr>
      </w:pPr>
      <w:r w:rsidRPr="00E22392">
        <w:rPr>
          <w:rFonts w:ascii="Arial" w:hAnsi="Arial" w:cs="Arial"/>
          <w:b/>
          <w:sz w:val="24"/>
          <w:szCs w:val="24"/>
        </w:rPr>
        <w:t>For how many individuals did your county pay some or all of the costs to reside in a licensed Adult Residential Care Facilit</w:t>
      </w:r>
      <w:r w:rsidR="00E22392">
        <w:rPr>
          <w:rFonts w:ascii="Arial" w:hAnsi="Arial" w:cs="Arial"/>
          <w:b/>
          <w:sz w:val="24"/>
          <w:szCs w:val="24"/>
        </w:rPr>
        <w:t xml:space="preserve">y (ARF), during the last FY?  </w:t>
      </w:r>
      <w:r w:rsidR="008E2C7A" w:rsidRPr="00067D45">
        <w:rPr>
          <w:rFonts w:ascii="Arial" w:hAnsi="Arial" w:cs="Arial"/>
          <w:i/>
          <w:color w:val="7030A0"/>
          <w:sz w:val="24"/>
          <w:szCs w:val="24"/>
        </w:rPr>
        <w:t>43</w:t>
      </w:r>
    </w:p>
    <w:p w14:paraId="654515BE" w14:textId="3D0B12EF" w:rsidR="005A4D22" w:rsidRPr="00067D45" w:rsidRDefault="005A4D22" w:rsidP="005A4D22">
      <w:pPr>
        <w:pStyle w:val="NoSpacing"/>
        <w:numPr>
          <w:ilvl w:val="0"/>
          <w:numId w:val="21"/>
        </w:numPr>
        <w:rPr>
          <w:rFonts w:ascii="Arial" w:hAnsi="Arial" w:cs="Arial"/>
          <w:b/>
          <w:sz w:val="24"/>
          <w:szCs w:val="24"/>
        </w:rPr>
      </w:pPr>
      <w:r w:rsidRPr="00E22392">
        <w:rPr>
          <w:rFonts w:ascii="Arial" w:hAnsi="Arial" w:cs="Arial"/>
          <w:b/>
          <w:sz w:val="24"/>
          <w:szCs w:val="24"/>
        </w:rPr>
        <w:t>What is the total number of ARF bed-days paid for these individuals, during the last FY?</w:t>
      </w:r>
      <w:r w:rsidRPr="00067D45">
        <w:rPr>
          <w:rFonts w:ascii="Arial" w:hAnsi="Arial" w:cs="Arial"/>
          <w:b/>
          <w:color w:val="7030A0"/>
          <w:sz w:val="24"/>
          <w:szCs w:val="24"/>
        </w:rPr>
        <w:t xml:space="preserve"> </w:t>
      </w:r>
      <w:r w:rsidR="00E22392" w:rsidRPr="00067D45">
        <w:rPr>
          <w:rFonts w:ascii="Arial" w:hAnsi="Arial" w:cs="Arial"/>
          <w:i/>
          <w:color w:val="7030A0"/>
          <w:sz w:val="24"/>
          <w:szCs w:val="24"/>
        </w:rPr>
        <w:t>9</w:t>
      </w:r>
      <w:r w:rsidR="008E2C7A" w:rsidRPr="00067D45">
        <w:rPr>
          <w:rFonts w:ascii="Arial" w:hAnsi="Arial" w:cs="Arial"/>
          <w:i/>
          <w:color w:val="7030A0"/>
          <w:sz w:val="24"/>
          <w:szCs w:val="24"/>
        </w:rPr>
        <w:t>736</w:t>
      </w:r>
    </w:p>
    <w:p w14:paraId="4E73A4E8" w14:textId="52A1EEEF" w:rsidR="005A4D22" w:rsidRPr="00067D45" w:rsidRDefault="005A4D22" w:rsidP="005A4D22">
      <w:pPr>
        <w:pStyle w:val="NoSpacing"/>
        <w:numPr>
          <w:ilvl w:val="0"/>
          <w:numId w:val="21"/>
        </w:numPr>
        <w:rPr>
          <w:rFonts w:ascii="Arial" w:hAnsi="Arial" w:cs="Arial"/>
          <w:b/>
          <w:sz w:val="24"/>
          <w:szCs w:val="24"/>
        </w:rPr>
      </w:pPr>
      <w:r w:rsidRPr="00E22392">
        <w:rPr>
          <w:rFonts w:ascii="Arial" w:hAnsi="Arial" w:cs="Arial"/>
          <w:b/>
          <w:sz w:val="24"/>
          <w:szCs w:val="24"/>
        </w:rPr>
        <w:t xml:space="preserve">Unmet needs:  how many individuals served by your county need this type of housing but currently are not living in an ARF?  </w:t>
      </w:r>
      <w:r w:rsidR="005C0D1A" w:rsidRPr="00067D45">
        <w:rPr>
          <w:rFonts w:ascii="Arial" w:hAnsi="Arial" w:cs="Arial"/>
          <w:i/>
          <w:color w:val="7030A0"/>
          <w:sz w:val="24"/>
          <w:szCs w:val="24"/>
        </w:rPr>
        <w:t>15</w:t>
      </w:r>
    </w:p>
    <w:p w14:paraId="370DE4ED" w14:textId="1920B084" w:rsidR="005A4D22" w:rsidRPr="00067D45" w:rsidRDefault="005A4D22" w:rsidP="005A4D22">
      <w:pPr>
        <w:pStyle w:val="NoSpacing"/>
        <w:numPr>
          <w:ilvl w:val="0"/>
          <w:numId w:val="21"/>
        </w:numPr>
        <w:rPr>
          <w:rFonts w:ascii="Arial" w:hAnsi="Arial" w:cs="Arial"/>
          <w:b/>
          <w:sz w:val="24"/>
          <w:szCs w:val="24"/>
        </w:rPr>
      </w:pPr>
      <w:r w:rsidRPr="00E22392">
        <w:rPr>
          <w:rFonts w:ascii="Arial" w:hAnsi="Arial" w:cs="Arial"/>
          <w:b/>
          <w:sz w:val="24"/>
          <w:szCs w:val="24"/>
        </w:rPr>
        <w:t>Does your county have any ‘Institutions for Mental Disease’ (IMD)?</w:t>
      </w:r>
      <w:r w:rsidR="00067D45">
        <w:rPr>
          <w:rFonts w:ascii="Arial" w:hAnsi="Arial" w:cs="Arial"/>
          <w:b/>
          <w:sz w:val="24"/>
          <w:szCs w:val="24"/>
        </w:rPr>
        <w:t xml:space="preserve"> </w:t>
      </w:r>
      <w:r w:rsidR="00067D45">
        <w:rPr>
          <w:rFonts w:ascii="Arial" w:hAnsi="Arial" w:cs="Arial"/>
          <w:i/>
          <w:color w:val="7030A0"/>
          <w:sz w:val="24"/>
          <w:szCs w:val="24"/>
        </w:rPr>
        <w:t>No</w:t>
      </w:r>
    </w:p>
    <w:p w14:paraId="2B142965" w14:textId="77777777" w:rsidR="005A4D22" w:rsidRPr="00E22392" w:rsidRDefault="005A4D22" w:rsidP="005A4D22">
      <w:pPr>
        <w:pStyle w:val="NoSpacing"/>
        <w:numPr>
          <w:ilvl w:val="0"/>
          <w:numId w:val="21"/>
        </w:numPr>
        <w:rPr>
          <w:rFonts w:ascii="Arial" w:hAnsi="Arial" w:cs="Arial"/>
          <w:b/>
          <w:sz w:val="24"/>
          <w:szCs w:val="24"/>
        </w:rPr>
      </w:pPr>
      <w:r w:rsidRPr="00E22392">
        <w:rPr>
          <w:rFonts w:ascii="Arial" w:hAnsi="Arial" w:cs="Arial"/>
          <w:b/>
          <w:sz w:val="24"/>
          <w:szCs w:val="24"/>
        </w:rPr>
        <w:t xml:space="preserve">For how many individual clients did your county pay the costs for an IMD stay (either in or out of your county), during the last FY?  </w:t>
      </w:r>
    </w:p>
    <w:p w14:paraId="6842CAC6" w14:textId="6CE22394" w:rsidR="005A4D22" w:rsidRPr="00E22392" w:rsidRDefault="005A4D22" w:rsidP="00067D45">
      <w:pPr>
        <w:pStyle w:val="NoSpacing"/>
        <w:rPr>
          <w:rFonts w:ascii="Arial" w:hAnsi="Arial" w:cs="Arial"/>
          <w:b/>
          <w:sz w:val="24"/>
          <w:szCs w:val="24"/>
        </w:rPr>
      </w:pPr>
      <w:r w:rsidRPr="00E22392">
        <w:rPr>
          <w:rFonts w:ascii="Arial" w:hAnsi="Arial" w:cs="Arial"/>
          <w:b/>
          <w:sz w:val="24"/>
          <w:szCs w:val="24"/>
        </w:rPr>
        <w:t xml:space="preserve">           </w:t>
      </w:r>
      <w:r w:rsidR="00E22392">
        <w:rPr>
          <w:rFonts w:ascii="Arial" w:hAnsi="Arial" w:cs="Arial"/>
          <w:b/>
          <w:sz w:val="24"/>
          <w:szCs w:val="24"/>
        </w:rPr>
        <w:t xml:space="preserve">In-county: </w:t>
      </w:r>
      <w:proofErr w:type="gramStart"/>
      <w:r w:rsidR="00E22392" w:rsidRPr="00067D45">
        <w:rPr>
          <w:rFonts w:ascii="Arial" w:hAnsi="Arial" w:cs="Arial"/>
          <w:i/>
          <w:color w:val="7030A0"/>
          <w:sz w:val="24"/>
          <w:szCs w:val="24"/>
        </w:rPr>
        <w:t>n/a</w:t>
      </w:r>
      <w:proofErr w:type="gramEnd"/>
      <w:r w:rsidR="00E22392" w:rsidRPr="00067D45">
        <w:rPr>
          <w:rFonts w:ascii="Arial" w:hAnsi="Arial" w:cs="Arial"/>
          <w:b/>
          <w:color w:val="7030A0"/>
          <w:sz w:val="24"/>
          <w:szCs w:val="24"/>
        </w:rPr>
        <w:t xml:space="preserve"> </w:t>
      </w:r>
      <w:r w:rsidR="00E22392">
        <w:rPr>
          <w:rFonts w:ascii="Arial" w:hAnsi="Arial" w:cs="Arial"/>
          <w:b/>
          <w:sz w:val="24"/>
          <w:szCs w:val="24"/>
        </w:rPr>
        <w:tab/>
        <w:t xml:space="preserve">Out-of-county: </w:t>
      </w:r>
      <w:r w:rsidR="005514CE" w:rsidRPr="00067D45">
        <w:rPr>
          <w:rFonts w:ascii="Arial" w:hAnsi="Arial" w:cs="Arial"/>
          <w:i/>
          <w:color w:val="7030A0"/>
          <w:sz w:val="24"/>
          <w:szCs w:val="24"/>
        </w:rPr>
        <w:t>31</w:t>
      </w:r>
    </w:p>
    <w:p w14:paraId="6569FE2C" w14:textId="332FFBF7" w:rsidR="005A4D22" w:rsidRPr="00E22392" w:rsidRDefault="005A4D22" w:rsidP="005A4D22">
      <w:pPr>
        <w:pStyle w:val="NoSpacing"/>
        <w:numPr>
          <w:ilvl w:val="0"/>
          <w:numId w:val="21"/>
        </w:numPr>
        <w:rPr>
          <w:rFonts w:ascii="Arial" w:hAnsi="Arial" w:cs="Arial"/>
          <w:b/>
          <w:sz w:val="24"/>
          <w:szCs w:val="24"/>
        </w:rPr>
      </w:pPr>
      <w:r w:rsidRPr="00E22392">
        <w:rPr>
          <w:rFonts w:ascii="Arial" w:hAnsi="Arial" w:cs="Arial"/>
          <w:b/>
          <w:sz w:val="24"/>
          <w:szCs w:val="24"/>
        </w:rPr>
        <w:t>What is the total number of IMD bed-days paid for these individuals by your county d</w:t>
      </w:r>
      <w:r w:rsidR="00E22392">
        <w:rPr>
          <w:rFonts w:ascii="Arial" w:hAnsi="Arial" w:cs="Arial"/>
          <w:b/>
          <w:sz w:val="24"/>
          <w:szCs w:val="24"/>
        </w:rPr>
        <w:t xml:space="preserve">uring the same time period?  </w:t>
      </w:r>
      <w:r w:rsidR="005514CE" w:rsidRPr="00067D45">
        <w:rPr>
          <w:rFonts w:ascii="Arial" w:hAnsi="Arial" w:cs="Arial"/>
          <w:i/>
          <w:color w:val="7030A0"/>
          <w:sz w:val="24"/>
          <w:szCs w:val="24"/>
        </w:rPr>
        <w:t>9133</w:t>
      </w:r>
    </w:p>
    <w:p w14:paraId="2E48BB92" w14:textId="77777777" w:rsidR="005A4D22" w:rsidRPr="002F6F97" w:rsidRDefault="005A4D22" w:rsidP="002F6F97"/>
    <w:p w14:paraId="3750A4DC" w14:textId="77777777" w:rsidR="005A4D22" w:rsidRDefault="005A4D22" w:rsidP="005A4D22">
      <w:pPr>
        <w:spacing w:before="100" w:beforeAutospacing="1" w:after="100" w:afterAutospacing="1" w:line="276" w:lineRule="auto"/>
        <w:rPr>
          <w:rFonts w:ascii="Arial" w:hAnsi="Arial" w:cs="Arial"/>
          <w:sz w:val="24"/>
          <w:szCs w:val="24"/>
          <w:u w:val="single"/>
        </w:rPr>
      </w:pPr>
    </w:p>
    <w:p w14:paraId="7D688DEC" w14:textId="77777777" w:rsidR="002E3121" w:rsidRDefault="002E3121" w:rsidP="005A4D22">
      <w:pPr>
        <w:spacing w:before="100" w:beforeAutospacing="1" w:after="100" w:afterAutospacing="1" w:line="276" w:lineRule="auto"/>
        <w:rPr>
          <w:rFonts w:ascii="Arial" w:hAnsi="Arial" w:cs="Arial"/>
          <w:sz w:val="24"/>
          <w:szCs w:val="24"/>
          <w:u w:val="single"/>
        </w:rPr>
      </w:pPr>
    </w:p>
    <w:p w14:paraId="5C9578B2" w14:textId="77777777" w:rsidR="00067D45" w:rsidRDefault="00067D45">
      <w:pPr>
        <w:rPr>
          <w:rFonts w:ascii="Arial" w:hAnsi="Arial" w:cs="Arial"/>
          <w:sz w:val="24"/>
          <w:szCs w:val="24"/>
          <w:u w:val="single"/>
        </w:rPr>
      </w:pPr>
      <w:r>
        <w:rPr>
          <w:rFonts w:ascii="Arial" w:hAnsi="Arial" w:cs="Arial"/>
          <w:sz w:val="24"/>
          <w:szCs w:val="24"/>
          <w:u w:val="single"/>
        </w:rPr>
        <w:br w:type="page"/>
      </w:r>
    </w:p>
    <w:p w14:paraId="2BD15714" w14:textId="5BCCD85E" w:rsidR="005A4D22" w:rsidRPr="00C26CD7" w:rsidRDefault="005A4D22" w:rsidP="005A4D22">
      <w:pPr>
        <w:spacing w:before="100" w:beforeAutospacing="1" w:after="100" w:afterAutospacing="1" w:line="276" w:lineRule="auto"/>
        <w:rPr>
          <w:rFonts w:ascii="Arial" w:hAnsi="Arial" w:cs="Arial"/>
          <w:sz w:val="24"/>
          <w:szCs w:val="24"/>
          <w:u w:val="single"/>
        </w:rPr>
      </w:pPr>
      <w:r w:rsidRPr="00C26CD7">
        <w:rPr>
          <w:rFonts w:ascii="Arial" w:hAnsi="Arial" w:cs="Arial"/>
          <w:sz w:val="24"/>
          <w:szCs w:val="24"/>
          <w:u w:val="single"/>
        </w:rPr>
        <w:lastRenderedPageBreak/>
        <w:t>Homelessness</w:t>
      </w:r>
      <w:r>
        <w:rPr>
          <w:rFonts w:ascii="Arial" w:hAnsi="Arial" w:cs="Arial"/>
          <w:sz w:val="24"/>
          <w:szCs w:val="24"/>
          <w:u w:val="single"/>
        </w:rPr>
        <w:t>: Your County’s Programs and Services</w:t>
      </w:r>
    </w:p>
    <w:p w14:paraId="190654DD" w14:textId="77777777" w:rsidR="005A4D22" w:rsidRDefault="005A4D22" w:rsidP="005A4D22">
      <w:pPr>
        <w:spacing w:before="100" w:beforeAutospacing="1" w:after="100" w:afterAutospacing="1" w:line="276" w:lineRule="auto"/>
        <w:rPr>
          <w:rFonts w:ascii="Arial" w:hAnsi="Arial" w:cs="Arial"/>
          <w:sz w:val="24"/>
          <w:szCs w:val="24"/>
        </w:rPr>
      </w:pPr>
      <w:r w:rsidRPr="001B0FBC">
        <w:rPr>
          <w:rFonts w:ascii="Arial" w:hAnsi="Arial" w:cs="Arial"/>
          <w:sz w:val="24"/>
          <w:szCs w:val="24"/>
        </w:rPr>
        <w:t>The Planning Council has a long history of a</w:t>
      </w:r>
      <w:r>
        <w:rPr>
          <w:rFonts w:ascii="Arial" w:hAnsi="Arial" w:cs="Arial"/>
          <w:sz w:val="24"/>
          <w:szCs w:val="24"/>
        </w:rPr>
        <w:t xml:space="preserve">dvocacy for individuals </w:t>
      </w:r>
      <w:r w:rsidRPr="001B0FBC">
        <w:rPr>
          <w:rFonts w:ascii="Arial" w:hAnsi="Arial" w:cs="Arial"/>
          <w:sz w:val="24"/>
          <w:szCs w:val="24"/>
        </w:rPr>
        <w:t>with SMI who are homeless, or who are at risk of becoming homeless</w:t>
      </w:r>
      <w:r>
        <w:rPr>
          <w:rFonts w:ascii="Arial" w:hAnsi="Arial" w:cs="Arial"/>
          <w:sz w:val="24"/>
          <w:szCs w:val="24"/>
        </w:rPr>
        <w:t>, or need assistance to transition to stable housing after a hospitalization or crisis residential stay.  Within the last few years, the problem of homelessness has increased significantly, not only for those with SMI, but for large numbers of adults and children lacking resources for stable housing (for many different reasons).  This increase has occurred in spite of greater resources allocated by public agencies to the problems of homelessness and affordable housing</w:t>
      </w:r>
      <w:r w:rsidRPr="001B0FBC">
        <w:rPr>
          <w:rFonts w:ascii="Arial" w:hAnsi="Arial" w:cs="Arial"/>
          <w:sz w:val="24"/>
          <w:szCs w:val="24"/>
        </w:rPr>
        <w:t xml:space="preserve">. </w:t>
      </w:r>
    </w:p>
    <w:p w14:paraId="22F25769" w14:textId="77777777" w:rsidR="005A4D22" w:rsidRDefault="005A4D22" w:rsidP="005A4D22">
      <w:pPr>
        <w:spacing w:before="100" w:beforeAutospacing="1" w:after="100" w:afterAutospacing="1" w:line="276" w:lineRule="auto"/>
        <w:rPr>
          <w:rFonts w:ascii="Arial" w:hAnsi="Arial" w:cs="Arial"/>
          <w:sz w:val="24"/>
          <w:szCs w:val="24"/>
        </w:rPr>
      </w:pPr>
      <w:r>
        <w:rPr>
          <w:rFonts w:ascii="Arial" w:hAnsi="Arial" w:cs="Arial"/>
          <w:sz w:val="24"/>
          <w:szCs w:val="24"/>
        </w:rPr>
        <w:t>Studies indicate that approximately 1 in 3 individuals who are homeless also have serious mental illness and/or a substance use disorder.  The Council does not endorse the idea that homelessness is caused by mental illness nor that the public behavioral health system is responsible to fix homelessness, financially or otherwise, but we know that recovery happens when an individual has a safe, stable place to live so we are interested in what types of things counties are doing.  And because this issue is so complex and will not be resolved in the near future, the Council is planning to continue to track and report on the myriad of programs and supports the counties offer to assist individuals who are homeless and have serious mental illness and/or a substance use disorder and who would benefit from such programs.</w:t>
      </w:r>
    </w:p>
    <w:p w14:paraId="461028AB" w14:textId="77777777" w:rsidR="005A4D22" w:rsidRDefault="005A4D22" w:rsidP="005A4D22">
      <w:pPr>
        <w:spacing w:before="100" w:beforeAutospacing="1" w:after="100" w:afterAutospacing="1" w:line="276" w:lineRule="auto"/>
        <w:rPr>
          <w:rFonts w:ascii="Arial" w:hAnsi="Arial" w:cs="Arial"/>
          <w:sz w:val="24"/>
          <w:szCs w:val="24"/>
        </w:rPr>
      </w:pPr>
      <w:r>
        <w:rPr>
          <w:rFonts w:ascii="Arial" w:hAnsi="Arial" w:cs="Arial"/>
          <w:sz w:val="24"/>
          <w:szCs w:val="24"/>
        </w:rPr>
        <w:t>Current news articles highlighted a recent surge in homelessness numbers in some counties and cities, based on analysis of data from “Point-in-Time” (PIT) counts taken in January of each year, including 2019, 2018, and 2017.  From those numbers, local officials found the percent increases from 2017 to 2018, and from 2018 to 2019, to be quite startling, as outlined in New York Times articles in April</w:t>
      </w:r>
      <w:r>
        <w:rPr>
          <w:rStyle w:val="FootnoteReference"/>
          <w:rFonts w:ascii="Arial" w:hAnsi="Arial" w:cs="Arial"/>
          <w:sz w:val="24"/>
          <w:szCs w:val="24"/>
        </w:rPr>
        <w:footnoteReference w:id="5"/>
      </w:r>
      <w:r>
        <w:rPr>
          <w:rFonts w:ascii="Arial" w:hAnsi="Arial" w:cs="Arial"/>
          <w:sz w:val="24"/>
          <w:szCs w:val="24"/>
        </w:rPr>
        <w:t xml:space="preserve"> and June,</w:t>
      </w:r>
      <w:r>
        <w:rPr>
          <w:rStyle w:val="FootnoteReference"/>
          <w:rFonts w:ascii="Arial" w:hAnsi="Arial" w:cs="Arial"/>
          <w:sz w:val="24"/>
          <w:szCs w:val="24"/>
        </w:rPr>
        <w:footnoteReference w:id="6"/>
      </w:r>
      <w:r>
        <w:rPr>
          <w:rFonts w:ascii="Arial" w:hAnsi="Arial" w:cs="Arial"/>
          <w:sz w:val="24"/>
          <w:szCs w:val="24"/>
        </w:rPr>
        <w:t xml:space="preserve"> 2019.</w:t>
      </w:r>
    </w:p>
    <w:p w14:paraId="74F4F392" w14:textId="77777777" w:rsidR="005A4D22" w:rsidRDefault="005A4D22" w:rsidP="005A4D22">
      <w:pPr>
        <w:spacing w:before="100" w:beforeAutospacing="1" w:after="100" w:afterAutospacing="1"/>
        <w:rPr>
          <w:rFonts w:ascii="Arial" w:hAnsi="Arial" w:cs="Arial"/>
          <w:sz w:val="24"/>
          <w:szCs w:val="24"/>
        </w:rPr>
      </w:pPr>
      <w:r>
        <w:rPr>
          <w:rFonts w:ascii="Arial" w:hAnsi="Arial" w:cs="Arial"/>
          <w:sz w:val="24"/>
          <w:szCs w:val="24"/>
        </w:rPr>
        <w:t>T</w:t>
      </w:r>
      <w:r w:rsidRPr="00A158EE">
        <w:rPr>
          <w:rFonts w:ascii="Arial" w:hAnsi="Arial" w:cs="Arial"/>
          <w:sz w:val="24"/>
          <w:szCs w:val="24"/>
        </w:rPr>
        <w:t>he table</w:t>
      </w:r>
      <w:r>
        <w:rPr>
          <w:rFonts w:ascii="Arial" w:hAnsi="Arial" w:cs="Arial"/>
          <w:sz w:val="24"/>
          <w:szCs w:val="24"/>
        </w:rPr>
        <w:t xml:space="preserve"> on the next page shows</w:t>
      </w:r>
      <w:r w:rsidRPr="00A158EE">
        <w:rPr>
          <w:rFonts w:ascii="Arial" w:hAnsi="Arial" w:cs="Arial"/>
          <w:sz w:val="24"/>
          <w:szCs w:val="24"/>
        </w:rPr>
        <w:t xml:space="preserve"> the </w:t>
      </w:r>
      <w:r>
        <w:rPr>
          <w:rFonts w:ascii="Arial" w:hAnsi="Arial" w:cs="Arial"/>
          <w:sz w:val="24"/>
          <w:szCs w:val="24"/>
        </w:rPr>
        <w:t xml:space="preserve">January, 2018 </w:t>
      </w:r>
      <w:r w:rsidRPr="00A158EE">
        <w:rPr>
          <w:rFonts w:ascii="Arial" w:hAnsi="Arial" w:cs="Arial"/>
          <w:sz w:val="24"/>
          <w:szCs w:val="24"/>
        </w:rPr>
        <w:t>‘Point in Time Count’ for the number of homeless in your county (or federally designated Cont</w:t>
      </w:r>
      <w:r>
        <w:rPr>
          <w:rFonts w:ascii="Arial" w:hAnsi="Arial" w:cs="Arial"/>
          <w:sz w:val="24"/>
          <w:szCs w:val="24"/>
        </w:rPr>
        <w:t>inuum of Care, ‘</w:t>
      </w:r>
      <w:proofErr w:type="spellStart"/>
      <w:r>
        <w:rPr>
          <w:rFonts w:ascii="Arial" w:hAnsi="Arial" w:cs="Arial"/>
          <w:sz w:val="24"/>
          <w:szCs w:val="24"/>
        </w:rPr>
        <w:t>CoC</w:t>
      </w:r>
      <w:proofErr w:type="spellEnd"/>
      <w:r>
        <w:rPr>
          <w:rFonts w:ascii="Arial" w:hAnsi="Arial" w:cs="Arial"/>
          <w:sz w:val="24"/>
          <w:szCs w:val="24"/>
        </w:rPr>
        <w:t xml:space="preserve">’) from the website at </w:t>
      </w:r>
      <w:hyperlink r:id="rId17" w:history="1">
        <w:r w:rsidRPr="00E5176B">
          <w:rPr>
            <w:rStyle w:val="Hyperlink"/>
            <w:rFonts w:ascii="Arial" w:hAnsi="Arial" w:cs="Arial"/>
            <w:sz w:val="24"/>
            <w:szCs w:val="24"/>
          </w:rPr>
          <w:t>www.hud.gov</w:t>
        </w:r>
      </w:hyperlink>
      <w:r>
        <w:rPr>
          <w:rFonts w:ascii="Arial" w:hAnsi="Arial" w:cs="Arial"/>
          <w:sz w:val="24"/>
          <w:szCs w:val="24"/>
        </w:rPr>
        <w:t xml:space="preserve">.  (For more information, see </w:t>
      </w:r>
      <w:r w:rsidRPr="00A158EE">
        <w:rPr>
          <w:rFonts w:ascii="Arial" w:hAnsi="Arial" w:cs="Arial"/>
          <w:sz w:val="24"/>
          <w:szCs w:val="24"/>
        </w:rPr>
        <w:t>URL link</w:t>
      </w:r>
      <w:r>
        <w:rPr>
          <w:rFonts w:ascii="Arial" w:hAnsi="Arial" w:cs="Arial"/>
          <w:sz w:val="24"/>
          <w:szCs w:val="24"/>
        </w:rPr>
        <w:t xml:space="preserve"> in the footnote</w:t>
      </w:r>
      <w:r w:rsidRPr="00A158EE">
        <w:rPr>
          <w:rFonts w:ascii="Arial" w:hAnsi="Arial" w:cs="Arial"/>
          <w:sz w:val="24"/>
          <w:szCs w:val="24"/>
        </w:rPr>
        <w:t>).</w:t>
      </w:r>
      <w:r w:rsidRPr="00916AC1">
        <w:rPr>
          <w:rStyle w:val="FootnoteReference"/>
          <w:rFonts w:ascii="Arial" w:hAnsi="Arial" w:cs="Arial"/>
          <w:sz w:val="24"/>
          <w:szCs w:val="24"/>
        </w:rPr>
        <w:footnoteReference w:id="7"/>
      </w:r>
      <w:r>
        <w:rPr>
          <w:rFonts w:ascii="Arial" w:hAnsi="Arial" w:cs="Arial"/>
          <w:sz w:val="24"/>
          <w:szCs w:val="24"/>
        </w:rPr>
        <w:t xml:space="preserve"> </w:t>
      </w:r>
    </w:p>
    <w:p w14:paraId="743124DE" w14:textId="77777777" w:rsidR="005A4D22" w:rsidRDefault="005A4D22" w:rsidP="005A4D22">
      <w:pPr>
        <w:spacing w:before="100" w:beforeAutospacing="1" w:after="100" w:afterAutospacing="1"/>
        <w:rPr>
          <w:rFonts w:ascii="Arial" w:hAnsi="Arial" w:cs="Arial"/>
          <w:sz w:val="24"/>
          <w:szCs w:val="24"/>
        </w:rPr>
      </w:pPr>
    </w:p>
    <w:p w14:paraId="1C604A2B" w14:textId="77777777" w:rsidR="005A4D22" w:rsidRPr="00303042" w:rsidRDefault="005A4D22" w:rsidP="005A4D22">
      <w:pPr>
        <w:pStyle w:val="ListParagraph"/>
        <w:spacing w:before="100" w:beforeAutospacing="1" w:after="100" w:afterAutospacing="1" w:line="240" w:lineRule="auto"/>
        <w:rPr>
          <w:rFonts w:ascii="Arial" w:hAnsi="Arial" w:cs="Arial"/>
          <w:sz w:val="24"/>
          <w:szCs w:val="24"/>
        </w:rPr>
      </w:pPr>
      <w:r>
        <w:rPr>
          <w:rFonts w:ascii="Arial" w:hAnsi="Arial" w:cs="Arial"/>
          <w:b/>
          <w:sz w:val="24"/>
          <w:szCs w:val="24"/>
        </w:rPr>
        <w:lastRenderedPageBreak/>
        <w:t xml:space="preserve">Table: </w:t>
      </w:r>
      <w:r w:rsidRPr="00896892">
        <w:rPr>
          <w:rFonts w:ascii="Arial" w:hAnsi="Arial" w:cs="Arial"/>
          <w:b/>
          <w:sz w:val="24"/>
          <w:szCs w:val="24"/>
        </w:rPr>
        <w:t xml:space="preserve">Summary of </w:t>
      </w:r>
      <w:r>
        <w:rPr>
          <w:rFonts w:ascii="Arial" w:hAnsi="Arial" w:cs="Arial"/>
          <w:b/>
          <w:sz w:val="24"/>
          <w:szCs w:val="24"/>
        </w:rPr>
        <w:t xml:space="preserve">Number of Homeless </w:t>
      </w:r>
      <w:r w:rsidRPr="00896892">
        <w:rPr>
          <w:rFonts w:ascii="Arial" w:hAnsi="Arial" w:cs="Arial"/>
          <w:b/>
          <w:sz w:val="24"/>
          <w:szCs w:val="24"/>
        </w:rPr>
        <w:t>Persons in each Household Type</w:t>
      </w:r>
      <w:r w:rsidR="008033E1">
        <w:rPr>
          <w:rFonts w:ascii="Arial" w:hAnsi="Arial" w:cs="Arial"/>
          <w:b/>
          <w:sz w:val="24"/>
          <w:szCs w:val="24"/>
        </w:rPr>
        <w:t>, ‘</w:t>
      </w:r>
      <w:proofErr w:type="spellStart"/>
      <w:r w:rsidR="008033E1">
        <w:rPr>
          <w:rFonts w:ascii="Arial" w:hAnsi="Arial" w:cs="Arial"/>
          <w:b/>
          <w:sz w:val="24"/>
          <w:szCs w:val="24"/>
        </w:rPr>
        <w:t>CoC</w:t>
      </w:r>
      <w:proofErr w:type="spellEnd"/>
      <w:r w:rsidR="008033E1">
        <w:rPr>
          <w:rFonts w:ascii="Arial" w:hAnsi="Arial" w:cs="Arial"/>
          <w:b/>
          <w:sz w:val="24"/>
          <w:szCs w:val="24"/>
        </w:rPr>
        <w:t>’ Region CA-519</w:t>
      </w:r>
      <w:r w:rsidRPr="00303042">
        <w:rPr>
          <w:rFonts w:ascii="Arial" w:hAnsi="Arial" w:cs="Arial"/>
          <w:sz w:val="24"/>
          <w:szCs w:val="24"/>
        </w:rPr>
        <w:t> </w:t>
      </w:r>
      <w:r>
        <w:rPr>
          <w:rFonts w:ascii="Arial" w:hAnsi="Arial" w:cs="Arial"/>
          <w:sz w:val="24"/>
          <w:szCs w:val="24"/>
        </w:rPr>
        <w:t xml:space="preserve">(Includes </w:t>
      </w:r>
      <w:r w:rsidR="008033E1">
        <w:rPr>
          <w:rFonts w:ascii="Arial" w:hAnsi="Arial" w:cs="Arial"/>
          <w:sz w:val="24"/>
          <w:szCs w:val="24"/>
        </w:rPr>
        <w:t xml:space="preserve">Butte </w:t>
      </w:r>
      <w:r>
        <w:rPr>
          <w:rFonts w:ascii="Arial" w:hAnsi="Arial" w:cs="Arial"/>
          <w:sz w:val="24"/>
          <w:szCs w:val="24"/>
        </w:rPr>
        <w:t>County)</w:t>
      </w:r>
    </w:p>
    <w:tbl>
      <w:tblPr>
        <w:tblStyle w:val="TableGrid"/>
        <w:tblW w:w="0" w:type="auto"/>
        <w:jc w:val="center"/>
        <w:tblLook w:val="04A0" w:firstRow="1" w:lastRow="0" w:firstColumn="1" w:lastColumn="0" w:noHBand="0" w:noVBand="1"/>
      </w:tblPr>
      <w:tblGrid>
        <w:gridCol w:w="1553"/>
        <w:gridCol w:w="1552"/>
        <w:gridCol w:w="1552"/>
        <w:gridCol w:w="1706"/>
        <w:gridCol w:w="1521"/>
      </w:tblGrid>
      <w:tr w:rsidR="005A4D22" w:rsidRPr="000C0CC9" w14:paraId="4359F863" w14:textId="77777777" w:rsidTr="00DC06A4">
        <w:trPr>
          <w:jc w:val="center"/>
        </w:trPr>
        <w:tc>
          <w:tcPr>
            <w:tcW w:w="1553" w:type="dxa"/>
          </w:tcPr>
          <w:p w14:paraId="350A0E4A" w14:textId="77777777" w:rsidR="005A4D22" w:rsidRPr="00436027" w:rsidRDefault="005A4D22" w:rsidP="00DC06A4">
            <w:pPr>
              <w:rPr>
                <w:rFonts w:ascii="Arial" w:hAnsi="Arial" w:cs="Arial"/>
                <w:sz w:val="20"/>
                <w:szCs w:val="20"/>
              </w:rPr>
            </w:pPr>
            <w:r w:rsidRPr="00436027">
              <w:rPr>
                <w:rFonts w:ascii="Arial" w:hAnsi="Arial" w:cs="Arial"/>
                <w:sz w:val="20"/>
                <w:szCs w:val="20"/>
              </w:rPr>
              <w:t xml:space="preserve">SUMMARY of PERSONS in each TYPE of HOUSEHOLD </w:t>
            </w:r>
          </w:p>
        </w:tc>
        <w:tc>
          <w:tcPr>
            <w:tcW w:w="1552" w:type="dxa"/>
          </w:tcPr>
          <w:p w14:paraId="5DD30F56" w14:textId="77777777" w:rsidR="005A4D22" w:rsidRPr="00436027" w:rsidRDefault="005A4D22" w:rsidP="00DC06A4">
            <w:pPr>
              <w:rPr>
                <w:rFonts w:ascii="Arial" w:hAnsi="Arial" w:cs="Arial"/>
                <w:sz w:val="20"/>
                <w:szCs w:val="20"/>
              </w:rPr>
            </w:pPr>
            <w:r w:rsidRPr="00436027">
              <w:rPr>
                <w:rFonts w:ascii="Arial" w:hAnsi="Arial" w:cs="Arial"/>
                <w:sz w:val="20"/>
                <w:szCs w:val="20"/>
              </w:rPr>
              <w:t>SHELTERED:  in Emergency Shelter</w:t>
            </w:r>
          </w:p>
        </w:tc>
        <w:tc>
          <w:tcPr>
            <w:tcW w:w="1552" w:type="dxa"/>
          </w:tcPr>
          <w:p w14:paraId="05004A03" w14:textId="77777777" w:rsidR="005A4D22" w:rsidRPr="00436027" w:rsidRDefault="005A4D22" w:rsidP="00DC06A4">
            <w:pPr>
              <w:rPr>
                <w:rFonts w:ascii="Arial" w:hAnsi="Arial" w:cs="Arial"/>
                <w:sz w:val="20"/>
                <w:szCs w:val="20"/>
              </w:rPr>
            </w:pPr>
            <w:r w:rsidRPr="00436027">
              <w:rPr>
                <w:rFonts w:ascii="Arial" w:hAnsi="Arial" w:cs="Arial"/>
                <w:sz w:val="20"/>
                <w:szCs w:val="20"/>
              </w:rPr>
              <w:t xml:space="preserve">SHELTERED: </w:t>
            </w:r>
          </w:p>
          <w:p w14:paraId="7723FA8D" w14:textId="77777777" w:rsidR="005A4D22" w:rsidRPr="00436027" w:rsidRDefault="005A4D22" w:rsidP="00DC06A4">
            <w:pPr>
              <w:rPr>
                <w:rFonts w:ascii="Arial" w:hAnsi="Arial" w:cs="Arial"/>
                <w:sz w:val="20"/>
                <w:szCs w:val="20"/>
              </w:rPr>
            </w:pPr>
            <w:r w:rsidRPr="00436027">
              <w:rPr>
                <w:rFonts w:ascii="Arial" w:hAnsi="Arial" w:cs="Arial"/>
                <w:sz w:val="20"/>
                <w:szCs w:val="20"/>
              </w:rPr>
              <w:t>In Transitional Housing</w:t>
            </w:r>
          </w:p>
        </w:tc>
        <w:tc>
          <w:tcPr>
            <w:tcW w:w="1706" w:type="dxa"/>
          </w:tcPr>
          <w:p w14:paraId="3A4FEC88" w14:textId="77777777" w:rsidR="005A4D22" w:rsidRPr="00436027" w:rsidRDefault="005A4D22" w:rsidP="00DC06A4">
            <w:pPr>
              <w:rPr>
                <w:rFonts w:ascii="Arial" w:hAnsi="Arial" w:cs="Arial"/>
                <w:sz w:val="20"/>
                <w:szCs w:val="20"/>
              </w:rPr>
            </w:pPr>
            <w:r w:rsidRPr="00436027">
              <w:rPr>
                <w:rFonts w:ascii="Arial" w:hAnsi="Arial" w:cs="Arial"/>
                <w:sz w:val="20"/>
                <w:szCs w:val="20"/>
              </w:rPr>
              <w:t>UNSHELTERED</w:t>
            </w:r>
          </w:p>
        </w:tc>
        <w:tc>
          <w:tcPr>
            <w:tcW w:w="1521" w:type="dxa"/>
          </w:tcPr>
          <w:p w14:paraId="2731FA3F" w14:textId="77777777" w:rsidR="005A4D22" w:rsidRPr="00436027" w:rsidRDefault="005A4D22" w:rsidP="00DC06A4">
            <w:pPr>
              <w:rPr>
                <w:rFonts w:ascii="Arial" w:hAnsi="Arial" w:cs="Arial"/>
                <w:b/>
                <w:sz w:val="20"/>
                <w:szCs w:val="20"/>
                <w:u w:val="single"/>
              </w:rPr>
            </w:pPr>
            <w:r w:rsidRPr="00436027">
              <w:rPr>
                <w:rFonts w:ascii="Arial" w:hAnsi="Arial" w:cs="Arial"/>
                <w:b/>
                <w:sz w:val="20"/>
                <w:szCs w:val="20"/>
                <w:u w:val="single"/>
              </w:rPr>
              <w:t>TOTAL</w:t>
            </w:r>
          </w:p>
        </w:tc>
      </w:tr>
      <w:tr w:rsidR="005A4D22" w:rsidRPr="000C0CC9" w14:paraId="6D48EB7F" w14:textId="77777777" w:rsidTr="00DC06A4">
        <w:trPr>
          <w:jc w:val="center"/>
        </w:trPr>
        <w:tc>
          <w:tcPr>
            <w:tcW w:w="1553" w:type="dxa"/>
          </w:tcPr>
          <w:p w14:paraId="6D9ABBF6" w14:textId="77777777" w:rsidR="005A4D22" w:rsidRPr="00436027" w:rsidRDefault="005A4D22" w:rsidP="00DC06A4">
            <w:pPr>
              <w:rPr>
                <w:rFonts w:ascii="Arial" w:hAnsi="Arial" w:cs="Arial"/>
                <w:sz w:val="20"/>
                <w:szCs w:val="20"/>
              </w:rPr>
            </w:pPr>
            <w:r w:rsidRPr="00436027">
              <w:rPr>
                <w:rFonts w:ascii="Arial" w:hAnsi="Arial" w:cs="Arial"/>
                <w:sz w:val="20"/>
                <w:szCs w:val="20"/>
              </w:rPr>
              <w:t xml:space="preserve">Persons in Households without </w:t>
            </w:r>
            <w:r>
              <w:rPr>
                <w:rFonts w:ascii="Arial" w:hAnsi="Arial" w:cs="Arial"/>
                <w:sz w:val="20"/>
                <w:szCs w:val="20"/>
              </w:rPr>
              <w:t xml:space="preserve">any </w:t>
            </w:r>
            <w:r w:rsidRPr="00436027">
              <w:rPr>
                <w:rFonts w:ascii="Arial" w:hAnsi="Arial" w:cs="Arial"/>
                <w:sz w:val="20"/>
                <w:szCs w:val="20"/>
              </w:rPr>
              <w:t>Children</w:t>
            </w:r>
          </w:p>
        </w:tc>
        <w:tc>
          <w:tcPr>
            <w:tcW w:w="1552" w:type="dxa"/>
          </w:tcPr>
          <w:p w14:paraId="6429CFF0" w14:textId="77777777" w:rsidR="005A4D22" w:rsidRPr="00436027" w:rsidRDefault="008033E1" w:rsidP="00DC06A4">
            <w:pPr>
              <w:rPr>
                <w:rFonts w:ascii="Arial" w:hAnsi="Arial" w:cs="Arial"/>
                <w:b/>
                <w:sz w:val="20"/>
                <w:szCs w:val="20"/>
              </w:rPr>
            </w:pPr>
            <w:r>
              <w:rPr>
                <w:rFonts w:ascii="Arial" w:hAnsi="Arial" w:cs="Arial"/>
                <w:b/>
                <w:sz w:val="20"/>
                <w:szCs w:val="20"/>
              </w:rPr>
              <w:t>205</w:t>
            </w:r>
          </w:p>
        </w:tc>
        <w:tc>
          <w:tcPr>
            <w:tcW w:w="1552" w:type="dxa"/>
          </w:tcPr>
          <w:p w14:paraId="331B28E4" w14:textId="77777777" w:rsidR="005A4D22" w:rsidRPr="00436027" w:rsidRDefault="008033E1" w:rsidP="00DC06A4">
            <w:pPr>
              <w:rPr>
                <w:rFonts w:ascii="Arial" w:hAnsi="Arial" w:cs="Arial"/>
                <w:b/>
                <w:sz w:val="20"/>
                <w:szCs w:val="20"/>
              </w:rPr>
            </w:pPr>
            <w:r>
              <w:rPr>
                <w:rFonts w:ascii="Arial" w:hAnsi="Arial" w:cs="Arial"/>
                <w:b/>
                <w:sz w:val="20"/>
                <w:szCs w:val="20"/>
              </w:rPr>
              <w:t>49</w:t>
            </w:r>
          </w:p>
        </w:tc>
        <w:tc>
          <w:tcPr>
            <w:tcW w:w="1706" w:type="dxa"/>
          </w:tcPr>
          <w:p w14:paraId="33FC9296" w14:textId="77777777" w:rsidR="005A4D22" w:rsidRPr="00436027" w:rsidRDefault="008033E1" w:rsidP="00DC06A4">
            <w:pPr>
              <w:rPr>
                <w:rFonts w:ascii="Arial" w:hAnsi="Arial" w:cs="Arial"/>
                <w:b/>
                <w:sz w:val="20"/>
                <w:szCs w:val="20"/>
              </w:rPr>
            </w:pPr>
            <w:r>
              <w:rPr>
                <w:rFonts w:ascii="Arial" w:hAnsi="Arial" w:cs="Arial"/>
                <w:b/>
                <w:sz w:val="20"/>
                <w:szCs w:val="20"/>
              </w:rPr>
              <w:t>680</w:t>
            </w:r>
          </w:p>
        </w:tc>
        <w:tc>
          <w:tcPr>
            <w:tcW w:w="1521" w:type="dxa"/>
          </w:tcPr>
          <w:p w14:paraId="7B906393" w14:textId="77777777" w:rsidR="005A4D22" w:rsidRPr="00436027" w:rsidRDefault="008033E1" w:rsidP="00DC06A4">
            <w:pPr>
              <w:rPr>
                <w:rFonts w:ascii="Arial" w:hAnsi="Arial" w:cs="Arial"/>
                <w:b/>
                <w:sz w:val="20"/>
                <w:szCs w:val="20"/>
              </w:rPr>
            </w:pPr>
            <w:r>
              <w:rPr>
                <w:rFonts w:ascii="Arial" w:hAnsi="Arial" w:cs="Arial"/>
                <w:b/>
                <w:sz w:val="20"/>
                <w:szCs w:val="20"/>
              </w:rPr>
              <w:t>934</w:t>
            </w:r>
          </w:p>
        </w:tc>
      </w:tr>
      <w:tr w:rsidR="005A4D22" w:rsidRPr="000C0CC9" w14:paraId="5E4E455D" w14:textId="77777777" w:rsidTr="00DC06A4">
        <w:trPr>
          <w:jc w:val="center"/>
        </w:trPr>
        <w:tc>
          <w:tcPr>
            <w:tcW w:w="1553" w:type="dxa"/>
          </w:tcPr>
          <w:p w14:paraId="217F52F6" w14:textId="77777777" w:rsidR="005A4D22" w:rsidRPr="00436027" w:rsidRDefault="005A4D22" w:rsidP="00DC06A4">
            <w:pPr>
              <w:rPr>
                <w:rFonts w:ascii="Arial" w:hAnsi="Arial" w:cs="Arial"/>
                <w:sz w:val="20"/>
                <w:szCs w:val="20"/>
              </w:rPr>
            </w:pPr>
            <w:r w:rsidRPr="00436027">
              <w:rPr>
                <w:rFonts w:ascii="Arial" w:hAnsi="Arial" w:cs="Arial"/>
                <w:sz w:val="20"/>
                <w:szCs w:val="20"/>
              </w:rPr>
              <w:t xml:space="preserve">Persons in Households with at least one adult </w:t>
            </w:r>
            <w:r w:rsidRPr="00436027">
              <w:rPr>
                <w:rFonts w:ascii="Arial" w:hAnsi="Arial" w:cs="Arial"/>
                <w:sz w:val="20"/>
                <w:szCs w:val="20"/>
                <w:u w:val="single"/>
              </w:rPr>
              <w:t>&gt;</w:t>
            </w:r>
            <w:r>
              <w:rPr>
                <w:rFonts w:ascii="Arial" w:hAnsi="Arial" w:cs="Arial"/>
                <w:sz w:val="20"/>
                <w:szCs w:val="20"/>
              </w:rPr>
              <w:t xml:space="preserve">18 </w:t>
            </w:r>
            <w:r w:rsidRPr="00436027">
              <w:rPr>
                <w:rFonts w:ascii="Arial" w:hAnsi="Arial" w:cs="Arial"/>
                <w:sz w:val="20"/>
                <w:szCs w:val="20"/>
              </w:rPr>
              <w:t xml:space="preserve">and </w:t>
            </w:r>
            <w:r>
              <w:rPr>
                <w:rFonts w:ascii="Arial" w:hAnsi="Arial" w:cs="Arial"/>
                <w:sz w:val="20"/>
                <w:szCs w:val="20"/>
              </w:rPr>
              <w:t xml:space="preserve">at least </w:t>
            </w:r>
            <w:r w:rsidRPr="00436027">
              <w:rPr>
                <w:rFonts w:ascii="Arial" w:hAnsi="Arial" w:cs="Arial"/>
                <w:sz w:val="20"/>
                <w:szCs w:val="20"/>
              </w:rPr>
              <w:t>one child&lt;18</w:t>
            </w:r>
          </w:p>
        </w:tc>
        <w:tc>
          <w:tcPr>
            <w:tcW w:w="1552" w:type="dxa"/>
          </w:tcPr>
          <w:p w14:paraId="2C9E6988" w14:textId="77777777" w:rsidR="005A4D22" w:rsidRPr="00436027" w:rsidRDefault="008033E1" w:rsidP="00DC06A4">
            <w:pPr>
              <w:rPr>
                <w:rFonts w:ascii="Arial" w:hAnsi="Arial" w:cs="Arial"/>
                <w:b/>
                <w:sz w:val="20"/>
                <w:szCs w:val="20"/>
              </w:rPr>
            </w:pPr>
            <w:r>
              <w:rPr>
                <w:rFonts w:ascii="Arial" w:hAnsi="Arial" w:cs="Arial"/>
                <w:b/>
                <w:sz w:val="20"/>
                <w:szCs w:val="20"/>
              </w:rPr>
              <w:t>68</w:t>
            </w:r>
          </w:p>
        </w:tc>
        <w:tc>
          <w:tcPr>
            <w:tcW w:w="1552" w:type="dxa"/>
          </w:tcPr>
          <w:p w14:paraId="544348CB" w14:textId="77777777" w:rsidR="005A4D22" w:rsidRPr="00436027" w:rsidRDefault="008033E1" w:rsidP="00DC06A4">
            <w:pPr>
              <w:rPr>
                <w:rFonts w:ascii="Arial" w:hAnsi="Arial" w:cs="Arial"/>
                <w:b/>
                <w:sz w:val="20"/>
                <w:szCs w:val="20"/>
              </w:rPr>
            </w:pPr>
            <w:r>
              <w:rPr>
                <w:rFonts w:ascii="Arial" w:hAnsi="Arial" w:cs="Arial"/>
                <w:b/>
                <w:sz w:val="20"/>
                <w:szCs w:val="20"/>
              </w:rPr>
              <w:t>54</w:t>
            </w:r>
          </w:p>
        </w:tc>
        <w:tc>
          <w:tcPr>
            <w:tcW w:w="1706" w:type="dxa"/>
          </w:tcPr>
          <w:p w14:paraId="344C6B0A" w14:textId="77777777" w:rsidR="005A4D22" w:rsidRPr="00436027" w:rsidRDefault="008033E1" w:rsidP="00DC06A4">
            <w:pPr>
              <w:rPr>
                <w:rFonts w:ascii="Arial" w:hAnsi="Arial" w:cs="Arial"/>
                <w:b/>
                <w:sz w:val="20"/>
                <w:szCs w:val="20"/>
              </w:rPr>
            </w:pPr>
            <w:r>
              <w:rPr>
                <w:rFonts w:ascii="Arial" w:hAnsi="Arial" w:cs="Arial"/>
                <w:b/>
                <w:sz w:val="20"/>
                <w:szCs w:val="20"/>
              </w:rPr>
              <w:t>57</w:t>
            </w:r>
          </w:p>
        </w:tc>
        <w:tc>
          <w:tcPr>
            <w:tcW w:w="1521" w:type="dxa"/>
          </w:tcPr>
          <w:p w14:paraId="72B3298F" w14:textId="77777777" w:rsidR="005A4D22" w:rsidRPr="00436027" w:rsidRDefault="008033E1" w:rsidP="00DC06A4">
            <w:pPr>
              <w:rPr>
                <w:rFonts w:ascii="Arial" w:hAnsi="Arial" w:cs="Arial"/>
                <w:b/>
                <w:sz w:val="20"/>
                <w:szCs w:val="20"/>
              </w:rPr>
            </w:pPr>
            <w:r>
              <w:rPr>
                <w:rFonts w:ascii="Arial" w:hAnsi="Arial" w:cs="Arial"/>
                <w:b/>
                <w:sz w:val="20"/>
                <w:szCs w:val="20"/>
              </w:rPr>
              <w:t>179</w:t>
            </w:r>
          </w:p>
        </w:tc>
      </w:tr>
      <w:tr w:rsidR="005A4D22" w:rsidRPr="000C0CC9" w14:paraId="24609DF3" w14:textId="77777777" w:rsidTr="00DC06A4">
        <w:trPr>
          <w:jc w:val="center"/>
        </w:trPr>
        <w:tc>
          <w:tcPr>
            <w:tcW w:w="1553" w:type="dxa"/>
          </w:tcPr>
          <w:p w14:paraId="7BC7E8B5" w14:textId="77777777" w:rsidR="005A4D22" w:rsidRPr="00436027" w:rsidRDefault="005A4D22" w:rsidP="00DC06A4">
            <w:pPr>
              <w:rPr>
                <w:rFonts w:ascii="Arial" w:hAnsi="Arial" w:cs="Arial"/>
                <w:sz w:val="20"/>
                <w:szCs w:val="20"/>
              </w:rPr>
            </w:pPr>
            <w:r w:rsidRPr="00436027">
              <w:rPr>
                <w:rFonts w:ascii="Arial" w:hAnsi="Arial" w:cs="Arial"/>
                <w:sz w:val="20"/>
                <w:szCs w:val="20"/>
              </w:rPr>
              <w:t>Persons in Households</w:t>
            </w:r>
            <w:r>
              <w:rPr>
                <w:rStyle w:val="FootnoteReference"/>
                <w:rFonts w:ascii="Arial" w:hAnsi="Arial" w:cs="Arial"/>
                <w:sz w:val="20"/>
                <w:szCs w:val="20"/>
              </w:rPr>
              <w:footnoteReference w:id="8"/>
            </w:r>
            <w:r w:rsidRPr="00436027">
              <w:rPr>
                <w:rFonts w:ascii="Arial" w:hAnsi="Arial" w:cs="Arial"/>
                <w:sz w:val="20"/>
                <w:szCs w:val="20"/>
              </w:rPr>
              <w:t xml:space="preserve"> with </w:t>
            </w:r>
            <w:r w:rsidRPr="0000307B">
              <w:rPr>
                <w:rFonts w:ascii="Arial" w:hAnsi="Arial" w:cs="Arial"/>
                <w:sz w:val="20"/>
                <w:szCs w:val="20"/>
                <w:u w:val="single"/>
              </w:rPr>
              <w:t>only</w:t>
            </w:r>
            <w:r w:rsidRPr="00436027">
              <w:rPr>
                <w:rFonts w:ascii="Arial" w:hAnsi="Arial" w:cs="Arial"/>
                <w:sz w:val="20"/>
                <w:szCs w:val="20"/>
              </w:rPr>
              <w:t xml:space="preserve"> Children &lt;18</w:t>
            </w:r>
          </w:p>
        </w:tc>
        <w:tc>
          <w:tcPr>
            <w:tcW w:w="1552" w:type="dxa"/>
          </w:tcPr>
          <w:p w14:paraId="3F37657C" w14:textId="77777777" w:rsidR="005A4D22" w:rsidRPr="00436027" w:rsidRDefault="008033E1" w:rsidP="00DC06A4">
            <w:pPr>
              <w:rPr>
                <w:rFonts w:ascii="Arial" w:hAnsi="Arial" w:cs="Arial"/>
                <w:b/>
                <w:sz w:val="20"/>
                <w:szCs w:val="20"/>
              </w:rPr>
            </w:pPr>
            <w:r>
              <w:rPr>
                <w:rFonts w:ascii="Arial" w:hAnsi="Arial" w:cs="Arial"/>
                <w:b/>
                <w:sz w:val="20"/>
                <w:szCs w:val="20"/>
              </w:rPr>
              <w:t>1</w:t>
            </w:r>
          </w:p>
        </w:tc>
        <w:tc>
          <w:tcPr>
            <w:tcW w:w="1552" w:type="dxa"/>
          </w:tcPr>
          <w:p w14:paraId="4B3D1818" w14:textId="77777777" w:rsidR="005A4D22" w:rsidRPr="00436027" w:rsidRDefault="008033E1" w:rsidP="00DC06A4">
            <w:pPr>
              <w:rPr>
                <w:rFonts w:ascii="Arial" w:hAnsi="Arial" w:cs="Arial"/>
                <w:b/>
                <w:sz w:val="20"/>
                <w:szCs w:val="20"/>
              </w:rPr>
            </w:pPr>
            <w:r>
              <w:rPr>
                <w:rFonts w:ascii="Arial" w:hAnsi="Arial" w:cs="Arial"/>
                <w:b/>
                <w:sz w:val="20"/>
                <w:szCs w:val="20"/>
              </w:rPr>
              <w:t>3</w:t>
            </w:r>
          </w:p>
        </w:tc>
        <w:tc>
          <w:tcPr>
            <w:tcW w:w="1706" w:type="dxa"/>
          </w:tcPr>
          <w:p w14:paraId="01D22697" w14:textId="77777777" w:rsidR="005A4D22" w:rsidRPr="00436027" w:rsidRDefault="008033E1" w:rsidP="00DC06A4">
            <w:pPr>
              <w:rPr>
                <w:rFonts w:ascii="Arial" w:hAnsi="Arial" w:cs="Arial"/>
                <w:b/>
                <w:sz w:val="20"/>
                <w:szCs w:val="20"/>
              </w:rPr>
            </w:pPr>
            <w:r>
              <w:rPr>
                <w:rFonts w:ascii="Arial" w:hAnsi="Arial" w:cs="Arial"/>
                <w:b/>
                <w:sz w:val="20"/>
                <w:szCs w:val="20"/>
              </w:rPr>
              <w:t>8</w:t>
            </w:r>
          </w:p>
        </w:tc>
        <w:tc>
          <w:tcPr>
            <w:tcW w:w="1521" w:type="dxa"/>
          </w:tcPr>
          <w:p w14:paraId="761F2879" w14:textId="77777777" w:rsidR="005A4D22" w:rsidRPr="00436027" w:rsidRDefault="008033E1" w:rsidP="00DC06A4">
            <w:pPr>
              <w:rPr>
                <w:rFonts w:ascii="Arial" w:hAnsi="Arial" w:cs="Arial"/>
                <w:b/>
                <w:sz w:val="20"/>
                <w:szCs w:val="20"/>
              </w:rPr>
            </w:pPr>
            <w:r>
              <w:rPr>
                <w:rFonts w:ascii="Arial" w:hAnsi="Arial" w:cs="Arial"/>
                <w:b/>
                <w:sz w:val="20"/>
                <w:szCs w:val="20"/>
              </w:rPr>
              <w:t>12</w:t>
            </w:r>
          </w:p>
        </w:tc>
      </w:tr>
      <w:tr w:rsidR="005A4D22" w:rsidRPr="003F3B25" w14:paraId="13A41C42" w14:textId="77777777" w:rsidTr="00DC06A4">
        <w:trPr>
          <w:jc w:val="center"/>
        </w:trPr>
        <w:tc>
          <w:tcPr>
            <w:tcW w:w="1553" w:type="dxa"/>
          </w:tcPr>
          <w:p w14:paraId="299844BA" w14:textId="77777777" w:rsidR="005A4D22" w:rsidRPr="003F3B25" w:rsidRDefault="005A4D22" w:rsidP="00DC06A4">
            <w:pPr>
              <w:rPr>
                <w:rFonts w:ascii="Arial" w:hAnsi="Arial" w:cs="Arial"/>
                <w:b/>
                <w:sz w:val="20"/>
                <w:szCs w:val="20"/>
              </w:rPr>
            </w:pPr>
            <w:r w:rsidRPr="003F3B25">
              <w:rPr>
                <w:rFonts w:ascii="Arial" w:hAnsi="Arial" w:cs="Arial"/>
                <w:b/>
                <w:sz w:val="20"/>
                <w:szCs w:val="20"/>
                <w:u w:val="single"/>
              </w:rPr>
              <w:t xml:space="preserve">Total </w:t>
            </w:r>
            <w:r w:rsidRPr="003F3B25">
              <w:rPr>
                <w:rFonts w:ascii="Arial" w:hAnsi="Arial" w:cs="Arial"/>
                <w:b/>
                <w:sz w:val="20"/>
                <w:szCs w:val="20"/>
              </w:rPr>
              <w:t>Homeless Persons</w:t>
            </w:r>
          </w:p>
        </w:tc>
        <w:tc>
          <w:tcPr>
            <w:tcW w:w="1552" w:type="dxa"/>
          </w:tcPr>
          <w:p w14:paraId="5191580E" w14:textId="77777777" w:rsidR="005A4D22" w:rsidRPr="003F3B25" w:rsidRDefault="008033E1" w:rsidP="00DC06A4">
            <w:pPr>
              <w:rPr>
                <w:rFonts w:ascii="Arial" w:hAnsi="Arial" w:cs="Arial"/>
                <w:b/>
                <w:sz w:val="20"/>
                <w:szCs w:val="20"/>
              </w:rPr>
            </w:pPr>
            <w:r>
              <w:rPr>
                <w:rFonts w:ascii="Arial" w:hAnsi="Arial" w:cs="Arial"/>
                <w:b/>
                <w:sz w:val="20"/>
                <w:szCs w:val="20"/>
              </w:rPr>
              <w:t>274</w:t>
            </w:r>
          </w:p>
        </w:tc>
        <w:tc>
          <w:tcPr>
            <w:tcW w:w="1552" w:type="dxa"/>
          </w:tcPr>
          <w:p w14:paraId="4FEBEBAC" w14:textId="77777777" w:rsidR="005A4D22" w:rsidRPr="003F3B25" w:rsidRDefault="008033E1" w:rsidP="00DC06A4">
            <w:pPr>
              <w:rPr>
                <w:rFonts w:ascii="Arial" w:hAnsi="Arial" w:cs="Arial"/>
                <w:b/>
                <w:sz w:val="20"/>
                <w:szCs w:val="20"/>
              </w:rPr>
            </w:pPr>
            <w:r>
              <w:rPr>
                <w:rFonts w:ascii="Arial" w:hAnsi="Arial" w:cs="Arial"/>
                <w:b/>
                <w:sz w:val="20"/>
                <w:szCs w:val="20"/>
              </w:rPr>
              <w:t>106</w:t>
            </w:r>
          </w:p>
        </w:tc>
        <w:tc>
          <w:tcPr>
            <w:tcW w:w="1706" w:type="dxa"/>
          </w:tcPr>
          <w:p w14:paraId="28BD167A" w14:textId="77777777" w:rsidR="005A4D22" w:rsidRPr="003F3B25" w:rsidRDefault="008033E1" w:rsidP="00DC06A4">
            <w:pPr>
              <w:rPr>
                <w:rFonts w:ascii="Arial" w:hAnsi="Arial" w:cs="Arial"/>
                <w:b/>
                <w:sz w:val="20"/>
                <w:szCs w:val="20"/>
              </w:rPr>
            </w:pPr>
            <w:r>
              <w:rPr>
                <w:rFonts w:ascii="Arial" w:hAnsi="Arial" w:cs="Arial"/>
                <w:b/>
                <w:sz w:val="20"/>
                <w:szCs w:val="20"/>
              </w:rPr>
              <w:t>745</w:t>
            </w:r>
          </w:p>
        </w:tc>
        <w:tc>
          <w:tcPr>
            <w:tcW w:w="1521" w:type="dxa"/>
          </w:tcPr>
          <w:p w14:paraId="79141CDC" w14:textId="77777777" w:rsidR="005A4D22" w:rsidRPr="003F3B25" w:rsidRDefault="008033E1" w:rsidP="00DC06A4">
            <w:pPr>
              <w:rPr>
                <w:rFonts w:ascii="Arial" w:hAnsi="Arial" w:cs="Arial"/>
                <w:b/>
                <w:sz w:val="20"/>
                <w:szCs w:val="20"/>
              </w:rPr>
            </w:pPr>
            <w:r>
              <w:rPr>
                <w:rFonts w:ascii="Arial" w:hAnsi="Arial" w:cs="Arial"/>
                <w:b/>
                <w:sz w:val="20"/>
                <w:szCs w:val="20"/>
              </w:rPr>
              <w:t>1,125</w:t>
            </w:r>
          </w:p>
        </w:tc>
      </w:tr>
    </w:tbl>
    <w:p w14:paraId="19DCDF07" w14:textId="77777777" w:rsidR="005A4D22" w:rsidRPr="008D7E30" w:rsidRDefault="005A4D22" w:rsidP="005A4D22">
      <w:pPr>
        <w:spacing w:line="240" w:lineRule="auto"/>
        <w:rPr>
          <w:rFonts w:ascii="Arial" w:hAnsi="Arial" w:cs="Arial"/>
          <w:sz w:val="24"/>
          <w:szCs w:val="24"/>
        </w:rPr>
      </w:pPr>
    </w:p>
    <w:p w14:paraId="4964DB38" w14:textId="77777777" w:rsidR="005A4D22" w:rsidRPr="005D4C99" w:rsidRDefault="005A4D22" w:rsidP="005A4D22">
      <w:pPr>
        <w:pStyle w:val="ListParagraph"/>
        <w:numPr>
          <w:ilvl w:val="0"/>
          <w:numId w:val="21"/>
        </w:numPr>
        <w:spacing w:after="0"/>
        <w:rPr>
          <w:rFonts w:ascii="Arial" w:hAnsi="Arial" w:cs="Arial"/>
          <w:b/>
          <w:sz w:val="24"/>
          <w:szCs w:val="24"/>
        </w:rPr>
      </w:pPr>
      <w:r w:rsidRPr="005D4C99">
        <w:rPr>
          <w:rFonts w:ascii="Arial" w:hAnsi="Arial" w:cs="Arial"/>
          <w:b/>
          <w:sz w:val="24"/>
          <w:szCs w:val="24"/>
        </w:rPr>
        <w:t xml:space="preserve">During the most recent FY (2017-2018), what new programs were implemented, or existing programs were expanded, in your county to serve persons who are both homeless and have severe mental illness?  </w:t>
      </w:r>
    </w:p>
    <w:p w14:paraId="3D3ADEB7" w14:textId="4A2B2949" w:rsidR="005A4D22" w:rsidRPr="008A2FE2" w:rsidRDefault="005A4D22" w:rsidP="007E502A">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Emergency shelter</w:t>
      </w:r>
      <w:r w:rsidR="007E502A">
        <w:rPr>
          <w:rFonts w:ascii="Arial" w:hAnsi="Arial" w:cs="Arial"/>
          <w:b/>
          <w:sz w:val="24"/>
          <w:szCs w:val="24"/>
        </w:rPr>
        <w:t>:</w:t>
      </w:r>
      <w:r w:rsidR="007E502A" w:rsidRPr="007E502A">
        <w:t xml:space="preserve"> </w:t>
      </w:r>
      <w:r w:rsidR="007E502A" w:rsidRPr="007E502A">
        <w:rPr>
          <w:rFonts w:ascii="Arial" w:hAnsi="Arial" w:cs="Arial"/>
          <w:i/>
          <w:color w:val="7030A0"/>
          <w:sz w:val="24"/>
          <w:szCs w:val="24"/>
        </w:rPr>
        <w:t>No new emergency shelters were opened during the FY17/18 but the Chico Community Shelter Partnership, otherwise known as the Torres Shelter, expanded their bed capacity from 120 beds to 140.</w:t>
      </w:r>
    </w:p>
    <w:p w14:paraId="167EF77D" w14:textId="77777777" w:rsidR="005A4D22" w:rsidRPr="008A2FE2" w:rsidRDefault="005A4D22" w:rsidP="005A4D22">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Temporary housing</w:t>
      </w:r>
    </w:p>
    <w:p w14:paraId="1FE92432" w14:textId="2CD477B9" w:rsidR="005A4D22" w:rsidRPr="008A2FE2" w:rsidRDefault="005A4D22" w:rsidP="007E502A">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w:t>
      </w:r>
      <w:r w:rsidR="007E502A">
        <w:rPr>
          <w:rFonts w:ascii="Arial" w:hAnsi="Arial" w:cs="Arial"/>
          <w:b/>
          <w:sz w:val="24"/>
          <w:szCs w:val="24"/>
        </w:rPr>
        <w:t>X</w:t>
      </w:r>
      <w:r w:rsidRPr="008A2FE2">
        <w:rPr>
          <w:rFonts w:ascii="Arial" w:hAnsi="Arial" w:cs="Arial"/>
          <w:b/>
          <w:sz w:val="24"/>
          <w:szCs w:val="24"/>
        </w:rPr>
        <w:t>_ Transitional housing</w:t>
      </w:r>
      <w:r w:rsidR="007E502A">
        <w:rPr>
          <w:rFonts w:ascii="Arial" w:hAnsi="Arial" w:cs="Arial"/>
          <w:b/>
          <w:sz w:val="24"/>
          <w:szCs w:val="24"/>
        </w:rPr>
        <w:t xml:space="preserve">: </w:t>
      </w:r>
      <w:r w:rsidR="007E502A" w:rsidRPr="007E502A">
        <w:rPr>
          <w:rFonts w:ascii="Arial" w:hAnsi="Arial" w:cs="Arial"/>
          <w:i/>
          <w:color w:val="7030A0"/>
          <w:sz w:val="24"/>
          <w:szCs w:val="24"/>
        </w:rPr>
        <w:t>A local non-profit, Stairways Programming, changed their housing model from a combination of emergency and permanent support housing beds to 100% transitional housing. This increased their capacity from 16 beds to 28 beds at their primary Chico site.</w:t>
      </w:r>
    </w:p>
    <w:p w14:paraId="4E1E44F7" w14:textId="52E09B58" w:rsidR="005A4D22" w:rsidRPr="008A2FE2" w:rsidRDefault="005A4D22" w:rsidP="007E502A">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w:t>
      </w:r>
      <w:r w:rsidR="007E502A">
        <w:rPr>
          <w:rFonts w:ascii="Arial" w:hAnsi="Arial" w:cs="Arial"/>
          <w:b/>
          <w:sz w:val="24"/>
          <w:szCs w:val="24"/>
        </w:rPr>
        <w:t>X</w:t>
      </w:r>
      <w:r w:rsidRPr="008A2FE2">
        <w:rPr>
          <w:rFonts w:ascii="Arial" w:hAnsi="Arial" w:cs="Arial"/>
          <w:b/>
          <w:sz w:val="24"/>
          <w:szCs w:val="24"/>
        </w:rPr>
        <w:t>_ Housing/Motel vouchers</w:t>
      </w:r>
      <w:r w:rsidR="007E502A">
        <w:rPr>
          <w:rFonts w:ascii="Arial" w:hAnsi="Arial" w:cs="Arial"/>
          <w:b/>
          <w:sz w:val="24"/>
          <w:szCs w:val="24"/>
        </w:rPr>
        <w:t xml:space="preserve">: </w:t>
      </w:r>
      <w:r w:rsidR="007E502A" w:rsidRPr="007E502A">
        <w:rPr>
          <w:rFonts w:ascii="Arial" w:hAnsi="Arial" w:cs="Arial"/>
          <w:i/>
          <w:color w:val="7030A0"/>
          <w:sz w:val="24"/>
          <w:szCs w:val="24"/>
        </w:rPr>
        <w:t>The department stayed status quo with the amount of funds available for rental assistance and motel vouchers.</w:t>
      </w:r>
    </w:p>
    <w:p w14:paraId="7A489769" w14:textId="77777777" w:rsidR="005A4D22" w:rsidRPr="008A2FE2" w:rsidRDefault="005A4D22" w:rsidP="005A4D22">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Supportive housing</w:t>
      </w:r>
    </w:p>
    <w:p w14:paraId="4DE5959F" w14:textId="77777777" w:rsidR="005A4D22" w:rsidRPr="008A2FE2" w:rsidRDefault="005A4D22" w:rsidP="005A4D22">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Safe parking lots</w:t>
      </w:r>
    </w:p>
    <w:p w14:paraId="7BA9E5FA" w14:textId="5E7A23EF" w:rsidR="005A4D22" w:rsidRPr="008A2FE2" w:rsidRDefault="005A4D22" w:rsidP="007E502A">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w:t>
      </w:r>
      <w:r w:rsidR="007E502A">
        <w:rPr>
          <w:rFonts w:ascii="Arial" w:hAnsi="Arial" w:cs="Arial"/>
          <w:b/>
          <w:sz w:val="24"/>
          <w:szCs w:val="24"/>
        </w:rPr>
        <w:t>X</w:t>
      </w:r>
      <w:r w:rsidRPr="008A2FE2">
        <w:rPr>
          <w:rFonts w:ascii="Arial" w:hAnsi="Arial" w:cs="Arial"/>
          <w:b/>
          <w:sz w:val="24"/>
          <w:szCs w:val="24"/>
        </w:rPr>
        <w:t xml:space="preserve">_ </w:t>
      </w:r>
      <w:proofErr w:type="gramStart"/>
      <w:r w:rsidRPr="008A2FE2">
        <w:rPr>
          <w:rFonts w:ascii="Arial" w:hAnsi="Arial" w:cs="Arial"/>
          <w:b/>
          <w:sz w:val="24"/>
          <w:szCs w:val="24"/>
        </w:rPr>
        <w:t>Rapid</w:t>
      </w:r>
      <w:proofErr w:type="gramEnd"/>
      <w:r w:rsidRPr="008A2FE2">
        <w:rPr>
          <w:rFonts w:ascii="Arial" w:hAnsi="Arial" w:cs="Arial"/>
          <w:b/>
          <w:sz w:val="24"/>
          <w:szCs w:val="24"/>
        </w:rPr>
        <w:t xml:space="preserve"> re-housing</w:t>
      </w:r>
      <w:r w:rsidR="007E502A">
        <w:rPr>
          <w:rFonts w:ascii="Arial" w:hAnsi="Arial" w:cs="Arial"/>
          <w:b/>
          <w:sz w:val="24"/>
          <w:szCs w:val="24"/>
        </w:rPr>
        <w:t xml:space="preserve">: </w:t>
      </w:r>
      <w:r w:rsidR="007E502A" w:rsidRPr="007E502A">
        <w:rPr>
          <w:rFonts w:ascii="Arial" w:hAnsi="Arial" w:cs="Arial"/>
          <w:i/>
          <w:color w:val="7030A0"/>
          <w:sz w:val="24"/>
          <w:szCs w:val="24"/>
        </w:rPr>
        <w:t>The Torres Shelter was awarded an Emergency Solutions Grant (ESG) to provide rapid re-housing to 12 families. BCDBH clients who were guests at the Torres Shelter were eligible for these services.</w:t>
      </w:r>
    </w:p>
    <w:p w14:paraId="3FE89345" w14:textId="77777777" w:rsidR="005A4D22" w:rsidRPr="008A2FE2" w:rsidRDefault="005A4D22" w:rsidP="005A4D22">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Adult residential care patch/subsidy</w:t>
      </w:r>
    </w:p>
    <w:p w14:paraId="6C5A90F1" w14:textId="2DA9B2F7" w:rsidR="007E502A" w:rsidRPr="007E502A" w:rsidRDefault="005A4D22" w:rsidP="007E502A">
      <w:pPr>
        <w:pStyle w:val="ListParagraph"/>
        <w:numPr>
          <w:ilvl w:val="0"/>
          <w:numId w:val="19"/>
        </w:numPr>
        <w:spacing w:line="240" w:lineRule="auto"/>
        <w:rPr>
          <w:rFonts w:ascii="Arial" w:hAnsi="Arial" w:cs="Arial"/>
          <w:i/>
          <w:color w:val="7030A0"/>
          <w:sz w:val="24"/>
          <w:szCs w:val="24"/>
        </w:rPr>
      </w:pPr>
      <w:r w:rsidRPr="008A2FE2">
        <w:rPr>
          <w:rFonts w:ascii="Arial" w:hAnsi="Arial" w:cs="Arial"/>
          <w:b/>
          <w:sz w:val="24"/>
          <w:szCs w:val="24"/>
        </w:rPr>
        <w:t>_</w:t>
      </w:r>
      <w:r w:rsidR="007E502A">
        <w:rPr>
          <w:rFonts w:ascii="Arial" w:hAnsi="Arial" w:cs="Arial"/>
          <w:b/>
          <w:sz w:val="24"/>
          <w:szCs w:val="24"/>
        </w:rPr>
        <w:t>X</w:t>
      </w:r>
      <w:r w:rsidRPr="008A2FE2">
        <w:rPr>
          <w:rFonts w:ascii="Arial" w:hAnsi="Arial" w:cs="Arial"/>
          <w:b/>
          <w:sz w:val="24"/>
          <w:szCs w:val="24"/>
        </w:rPr>
        <w:t xml:space="preserve">_ </w:t>
      </w:r>
      <w:proofErr w:type="gramStart"/>
      <w:r w:rsidRPr="008A2FE2">
        <w:rPr>
          <w:rFonts w:ascii="Arial" w:hAnsi="Arial" w:cs="Arial"/>
          <w:b/>
          <w:sz w:val="24"/>
          <w:szCs w:val="24"/>
        </w:rPr>
        <w:t>Other</w:t>
      </w:r>
      <w:proofErr w:type="gramEnd"/>
      <w:r w:rsidRPr="008A2FE2">
        <w:rPr>
          <w:rFonts w:ascii="Arial" w:hAnsi="Arial" w:cs="Arial"/>
          <w:b/>
          <w:sz w:val="24"/>
          <w:szCs w:val="24"/>
        </w:rPr>
        <w:t>, please specify</w:t>
      </w:r>
      <w:r w:rsidR="007E502A">
        <w:rPr>
          <w:rFonts w:ascii="Arial" w:hAnsi="Arial" w:cs="Arial"/>
          <w:b/>
          <w:sz w:val="24"/>
          <w:szCs w:val="24"/>
        </w:rPr>
        <w:t>:</w:t>
      </w:r>
      <w:r w:rsidR="007E502A" w:rsidRPr="007E502A">
        <w:t xml:space="preserve"> </w:t>
      </w:r>
      <w:r w:rsidR="007E502A" w:rsidRPr="007E502A">
        <w:rPr>
          <w:rFonts w:ascii="Arial" w:hAnsi="Arial" w:cs="Arial"/>
          <w:i/>
          <w:color w:val="7030A0"/>
          <w:sz w:val="24"/>
          <w:szCs w:val="24"/>
        </w:rPr>
        <w:t xml:space="preserve">The Town of Paradise piloted a Tenant Based Rental Assistance (TBRA) program with funds provided by the Housing Authority </w:t>
      </w:r>
      <w:r w:rsidR="007E502A" w:rsidRPr="007E502A">
        <w:rPr>
          <w:rFonts w:ascii="Arial" w:hAnsi="Arial" w:cs="Arial"/>
          <w:i/>
          <w:color w:val="7030A0"/>
          <w:sz w:val="24"/>
          <w:szCs w:val="24"/>
        </w:rPr>
        <w:lastRenderedPageBreak/>
        <w:t xml:space="preserve">of the County of Butte. Any BH client that met eligibility requirements and resided within the Paradise town limits was eligible for rental assistance up to 12 months. </w:t>
      </w:r>
    </w:p>
    <w:p w14:paraId="732E082F" w14:textId="77777777" w:rsidR="007E502A" w:rsidRDefault="007E502A" w:rsidP="007E502A">
      <w:pPr>
        <w:pStyle w:val="ListParagraph"/>
        <w:spacing w:line="240" w:lineRule="auto"/>
        <w:rPr>
          <w:rFonts w:ascii="Arial" w:hAnsi="Arial" w:cs="Arial"/>
          <w:i/>
          <w:color w:val="7030A0"/>
          <w:sz w:val="24"/>
          <w:szCs w:val="24"/>
        </w:rPr>
      </w:pPr>
    </w:p>
    <w:p w14:paraId="69776D00" w14:textId="062922F0" w:rsidR="007E502A" w:rsidRPr="007E502A" w:rsidRDefault="007E502A" w:rsidP="007E502A">
      <w:pPr>
        <w:pStyle w:val="ListParagraph"/>
        <w:spacing w:line="240" w:lineRule="auto"/>
        <w:rPr>
          <w:rFonts w:ascii="Arial" w:hAnsi="Arial" w:cs="Arial"/>
          <w:i/>
          <w:color w:val="7030A0"/>
          <w:sz w:val="24"/>
          <w:szCs w:val="24"/>
        </w:rPr>
      </w:pPr>
      <w:r w:rsidRPr="007E502A">
        <w:rPr>
          <w:rFonts w:ascii="Arial" w:hAnsi="Arial" w:cs="Arial"/>
          <w:i/>
          <w:color w:val="7030A0"/>
          <w:sz w:val="24"/>
          <w:szCs w:val="24"/>
        </w:rPr>
        <w:t>BCDBH receives funding from the Projects for Assistance in Transition from Homelessness (PATH) Program. The department uses this funding in collaboration with the Torres Shelter to provide services to those individuals who are homeless and have a serious mental illness. In FY 2016/17 the department used the funds in conjunction with SB 82 funds to contract with the nonprofit agency North Valley Catholic Social Services (NVCSS) to support a homeless triage team that provided services in the Torres Shelter and another local homeless services provider, the Jesus Center. The Homeless Shelter Triage team composed of a clinician, a part-time case manager and a part-time peer advocate. This team provided support, triage services, coordination of placement for persons in crisis, and mental health services. This model was changed in FY 2017/18 due to expiration of grant funds from SB 82. The PATH funds were braided with Mental Health Service Act funds to allow the Torres Shelter to hire a service coordinator and shelter monitors for client support services. These staff provided case management services in the form of outreach and engagement for guests who were homeless with a mental illness and/or co-occurring substance abuse disorder. The primary goal was to coordinate access to care within the BH system. The department also changed its direction on use of PATH funds between these two different fiscal years. In FY 2016/17 the BH department used PATH funds to support in-house Representative Payee Services for homeless individuals with serious mental illness. In FY 2017/18 the department used these PATH funds to support the salary and benefits of a behavioral health counselor who provided direct mental health services in the Torres Shelter, Jesus Center and worked with the Chico Police Department to provide street outreach.</w:t>
      </w:r>
    </w:p>
    <w:p w14:paraId="60D27D98" w14:textId="77777777" w:rsidR="007E502A" w:rsidRDefault="007E502A" w:rsidP="007E502A">
      <w:pPr>
        <w:pStyle w:val="ListParagraph"/>
        <w:spacing w:line="240" w:lineRule="auto"/>
        <w:rPr>
          <w:rFonts w:ascii="Arial" w:hAnsi="Arial" w:cs="Arial"/>
          <w:i/>
          <w:color w:val="7030A0"/>
          <w:sz w:val="24"/>
          <w:szCs w:val="24"/>
        </w:rPr>
      </w:pPr>
    </w:p>
    <w:p w14:paraId="586683D3" w14:textId="77646062" w:rsidR="005A4D22" w:rsidRPr="007E502A" w:rsidRDefault="007E502A" w:rsidP="007E502A">
      <w:pPr>
        <w:pStyle w:val="ListParagraph"/>
        <w:spacing w:line="240" w:lineRule="auto"/>
        <w:rPr>
          <w:rFonts w:ascii="Arial" w:hAnsi="Arial" w:cs="Arial"/>
          <w:i/>
          <w:color w:val="7030A0"/>
          <w:sz w:val="24"/>
          <w:szCs w:val="24"/>
        </w:rPr>
      </w:pPr>
      <w:r w:rsidRPr="007E502A">
        <w:rPr>
          <w:rFonts w:ascii="Arial" w:hAnsi="Arial" w:cs="Arial"/>
          <w:i/>
          <w:color w:val="7030A0"/>
          <w:sz w:val="24"/>
          <w:szCs w:val="24"/>
        </w:rPr>
        <w:t xml:space="preserve">In 2014 the Butte County Homeless Continuum of Care developed a 10-year Strategy to End Homelessness in Butte County. In the latter part of FY 2017/18 the department negotiated a contract with the HACB to update the 10-year Plan to incorporate new data elements and definitions within the </w:t>
      </w:r>
      <w:proofErr w:type="spellStart"/>
      <w:r w:rsidRPr="007E502A">
        <w:rPr>
          <w:rFonts w:ascii="Arial" w:hAnsi="Arial" w:cs="Arial"/>
          <w:i/>
          <w:color w:val="7030A0"/>
          <w:sz w:val="24"/>
          <w:szCs w:val="24"/>
        </w:rPr>
        <w:t>CoC’s</w:t>
      </w:r>
      <w:proofErr w:type="spellEnd"/>
      <w:r w:rsidRPr="007E502A">
        <w:rPr>
          <w:rFonts w:ascii="Arial" w:hAnsi="Arial" w:cs="Arial"/>
          <w:i/>
          <w:color w:val="7030A0"/>
          <w:sz w:val="24"/>
          <w:szCs w:val="24"/>
        </w:rPr>
        <w:t xml:space="preserve"> Homeless Management Information System (HMIS) that would meet requirements for the State’s No Place Like Home (NPLH) homeless housing program for the mentally ill. The updated Plan was completed in FY 2018/19 and now meets all requirements to make the department eligible for both non-competitive and competitive sources of NPLH funding.</w:t>
      </w:r>
    </w:p>
    <w:p w14:paraId="6FDC139C" w14:textId="77777777" w:rsidR="005A4D22" w:rsidRPr="008A2FE2" w:rsidRDefault="005A4D22" w:rsidP="005A4D22">
      <w:pPr>
        <w:pStyle w:val="ListParagraph"/>
        <w:spacing w:before="100" w:beforeAutospacing="1" w:after="100" w:afterAutospacing="1"/>
        <w:rPr>
          <w:rFonts w:ascii="Arial" w:hAnsi="Arial" w:cs="Arial"/>
          <w:b/>
          <w:sz w:val="24"/>
          <w:szCs w:val="24"/>
        </w:rPr>
      </w:pPr>
    </w:p>
    <w:p w14:paraId="68E93F55" w14:textId="7D5B9944" w:rsidR="005A4D22" w:rsidRPr="006B533D" w:rsidRDefault="005A4D22" w:rsidP="005A4D22">
      <w:pPr>
        <w:pStyle w:val="ListParagraph"/>
        <w:numPr>
          <w:ilvl w:val="0"/>
          <w:numId w:val="21"/>
        </w:numPr>
        <w:spacing w:before="100" w:beforeAutospacing="1" w:after="100" w:afterAutospacing="1"/>
        <w:rPr>
          <w:rFonts w:ascii="Arial" w:hAnsi="Arial" w:cs="Arial"/>
          <w:b/>
          <w:sz w:val="24"/>
          <w:szCs w:val="24"/>
        </w:rPr>
      </w:pPr>
      <w:r w:rsidRPr="006B533D">
        <w:rPr>
          <w:rFonts w:ascii="Arial" w:hAnsi="Arial" w:cs="Arial"/>
          <w:b/>
          <w:sz w:val="24"/>
          <w:szCs w:val="24"/>
          <w:u w:val="single"/>
        </w:rPr>
        <w:t>Optional:</w:t>
      </w:r>
      <w:r w:rsidRPr="006B533D">
        <w:rPr>
          <w:rFonts w:ascii="Arial" w:hAnsi="Arial" w:cs="Arial"/>
          <w:b/>
          <w:sz w:val="24"/>
          <w:szCs w:val="24"/>
        </w:rPr>
        <w:t xml:space="preserve"> If your count</w:t>
      </w:r>
      <w:r>
        <w:rPr>
          <w:rFonts w:ascii="Arial" w:hAnsi="Arial" w:cs="Arial"/>
          <w:b/>
          <w:sz w:val="24"/>
          <w:szCs w:val="24"/>
        </w:rPr>
        <w:t xml:space="preserve">y (or </w:t>
      </w:r>
      <w:proofErr w:type="spellStart"/>
      <w:r>
        <w:rPr>
          <w:rFonts w:ascii="Arial" w:hAnsi="Arial" w:cs="Arial"/>
          <w:b/>
          <w:sz w:val="24"/>
          <w:szCs w:val="24"/>
        </w:rPr>
        <w:t>CoC</w:t>
      </w:r>
      <w:proofErr w:type="spellEnd"/>
      <w:r w:rsidRPr="006B533D">
        <w:rPr>
          <w:rFonts w:ascii="Arial" w:hAnsi="Arial" w:cs="Arial"/>
          <w:b/>
          <w:sz w:val="24"/>
          <w:szCs w:val="24"/>
        </w:rPr>
        <w:t>) has data for 2019, please enter that total number here:  Point-in-time Count = _________ persons.</w:t>
      </w:r>
      <w:r>
        <w:rPr>
          <w:rFonts w:ascii="Arial" w:hAnsi="Arial" w:cs="Arial"/>
          <w:b/>
          <w:sz w:val="24"/>
          <w:szCs w:val="24"/>
        </w:rPr>
        <w:t xml:space="preserve">  </w:t>
      </w:r>
      <w:r w:rsidRPr="006B533D">
        <w:rPr>
          <w:rFonts w:ascii="Arial" w:hAnsi="Arial" w:cs="Arial"/>
          <w:b/>
          <w:sz w:val="24"/>
          <w:szCs w:val="24"/>
        </w:rPr>
        <w:t>If you compare that number to the total for 2018, you may determine the percent increase in homeless persons over one year: _____%.  This number may provide some indication of how much worse the problem is getting, and how quickly that change is taking place.</w:t>
      </w:r>
      <w:r w:rsidR="007E502A">
        <w:rPr>
          <w:rFonts w:ascii="Arial" w:hAnsi="Arial" w:cs="Arial"/>
          <w:b/>
          <w:sz w:val="24"/>
          <w:szCs w:val="24"/>
        </w:rPr>
        <w:t xml:space="preserve"> </w:t>
      </w:r>
      <w:r w:rsidR="007E502A" w:rsidRPr="007E502A">
        <w:rPr>
          <w:rFonts w:ascii="Arial" w:hAnsi="Arial" w:cs="Arial"/>
          <w:i/>
          <w:color w:val="7030A0"/>
          <w:sz w:val="24"/>
          <w:szCs w:val="24"/>
        </w:rPr>
        <w:t xml:space="preserve">At this time, the 2019 Point-in-time data </w:t>
      </w:r>
      <w:r w:rsidR="007E502A" w:rsidRPr="007E502A">
        <w:rPr>
          <w:rFonts w:ascii="Arial" w:hAnsi="Arial" w:cs="Arial"/>
          <w:i/>
          <w:color w:val="7030A0"/>
          <w:sz w:val="24"/>
          <w:szCs w:val="24"/>
        </w:rPr>
        <w:lastRenderedPageBreak/>
        <w:t xml:space="preserve">has not been released to the public, although preliminary review indicates that there has </w:t>
      </w:r>
      <w:bookmarkStart w:id="4" w:name="_GoBack"/>
      <w:bookmarkEnd w:id="4"/>
      <w:r w:rsidR="007E502A" w:rsidRPr="007E502A">
        <w:rPr>
          <w:rFonts w:ascii="Arial" w:hAnsi="Arial" w:cs="Arial"/>
          <w:i/>
          <w:color w:val="7030A0"/>
          <w:sz w:val="24"/>
          <w:szCs w:val="24"/>
        </w:rPr>
        <w:t>been an increase of homelessness since the 2017 survey.</w:t>
      </w:r>
    </w:p>
    <w:p w14:paraId="572F7CDD" w14:textId="77777777" w:rsidR="005A4D22" w:rsidRPr="008A2FE2" w:rsidRDefault="005A4D22" w:rsidP="005A4D22">
      <w:pPr>
        <w:spacing w:line="276" w:lineRule="auto"/>
        <w:rPr>
          <w:rFonts w:ascii="Arial" w:hAnsi="Arial" w:cs="Arial"/>
          <w:sz w:val="24"/>
          <w:szCs w:val="24"/>
          <w:u w:val="single"/>
        </w:rPr>
      </w:pPr>
      <w:r w:rsidRPr="008A2FE2">
        <w:rPr>
          <w:rFonts w:ascii="Arial" w:hAnsi="Arial" w:cs="Arial"/>
          <w:sz w:val="24"/>
          <w:szCs w:val="24"/>
          <w:u w:val="single"/>
        </w:rPr>
        <w:t xml:space="preserve">Child Welfare Services: Foster Children in Certain Types of Congregate Care </w:t>
      </w:r>
    </w:p>
    <w:p w14:paraId="53D61415" w14:textId="77777777" w:rsidR="005A4D22" w:rsidRPr="008A2FE2" w:rsidRDefault="005A4D22" w:rsidP="005A4D22">
      <w:pPr>
        <w:spacing w:line="276" w:lineRule="auto"/>
        <w:rPr>
          <w:rFonts w:ascii="Arial" w:hAnsi="Arial" w:cs="Arial"/>
          <w:sz w:val="24"/>
          <w:szCs w:val="24"/>
        </w:rPr>
      </w:pPr>
      <w:r w:rsidRPr="008A2FE2">
        <w:rPr>
          <w:rStyle w:val="e24kjd"/>
          <w:rFonts w:ascii="Arial" w:hAnsi="Arial" w:cs="Arial"/>
          <w:sz w:val="24"/>
          <w:szCs w:val="24"/>
        </w:rPr>
        <w:t xml:space="preserve">About 60,000 </w:t>
      </w:r>
      <w:r w:rsidRPr="008A2FE2">
        <w:rPr>
          <w:rStyle w:val="e24kjd"/>
          <w:rFonts w:ascii="Arial" w:hAnsi="Arial" w:cs="Arial"/>
          <w:bCs/>
          <w:sz w:val="24"/>
          <w:szCs w:val="24"/>
        </w:rPr>
        <w:t>children,</w:t>
      </w:r>
      <w:r w:rsidRPr="008A2FE2">
        <w:rPr>
          <w:rStyle w:val="e24kjd"/>
          <w:rFonts w:ascii="Arial" w:hAnsi="Arial" w:cs="Arial"/>
          <w:sz w:val="24"/>
          <w:szCs w:val="24"/>
        </w:rPr>
        <w:t xml:space="preserve"> under the age of 18, in </w:t>
      </w:r>
      <w:r w:rsidRPr="008A2FE2">
        <w:rPr>
          <w:rStyle w:val="e24kjd"/>
          <w:rFonts w:ascii="Arial" w:hAnsi="Arial" w:cs="Arial"/>
          <w:bCs/>
          <w:sz w:val="24"/>
          <w:szCs w:val="24"/>
        </w:rPr>
        <w:t>California</w:t>
      </w:r>
      <w:r w:rsidRPr="008A2FE2">
        <w:rPr>
          <w:rStyle w:val="e24kjd"/>
          <w:rFonts w:ascii="Arial" w:hAnsi="Arial" w:cs="Arial"/>
          <w:sz w:val="24"/>
          <w:szCs w:val="24"/>
        </w:rPr>
        <w:t xml:space="preserve"> are in </w:t>
      </w:r>
      <w:r w:rsidRPr="008A2FE2">
        <w:rPr>
          <w:rStyle w:val="e24kjd"/>
          <w:rFonts w:ascii="Arial" w:hAnsi="Arial" w:cs="Arial"/>
          <w:bCs/>
          <w:sz w:val="24"/>
          <w:szCs w:val="24"/>
        </w:rPr>
        <w:t>foster care</w:t>
      </w:r>
      <w:r w:rsidRPr="008A2FE2">
        <w:rPr>
          <w:rStyle w:val="e24kjd"/>
          <w:rFonts w:ascii="Arial" w:hAnsi="Arial" w:cs="Arial"/>
          <w:sz w:val="24"/>
          <w:szCs w:val="24"/>
        </w:rPr>
        <w:t xml:space="preserve">. They were removed from their </w:t>
      </w:r>
      <w:r w:rsidRPr="008A2FE2">
        <w:rPr>
          <w:rStyle w:val="e24kjd"/>
          <w:rFonts w:ascii="Arial" w:hAnsi="Arial" w:cs="Arial"/>
          <w:bCs/>
          <w:sz w:val="24"/>
          <w:szCs w:val="24"/>
        </w:rPr>
        <w:t>homes</w:t>
      </w:r>
      <w:r w:rsidRPr="008A2FE2">
        <w:rPr>
          <w:rStyle w:val="e24kjd"/>
          <w:rFonts w:ascii="Arial" w:hAnsi="Arial" w:cs="Arial"/>
          <w:sz w:val="24"/>
          <w:szCs w:val="24"/>
        </w:rPr>
        <w:t xml:space="preserve"> because county </w:t>
      </w:r>
      <w:r w:rsidRPr="008A2FE2">
        <w:rPr>
          <w:rStyle w:val="e24kjd"/>
          <w:rFonts w:ascii="Arial" w:hAnsi="Arial" w:cs="Arial"/>
          <w:bCs/>
          <w:sz w:val="24"/>
          <w:szCs w:val="24"/>
        </w:rPr>
        <w:t>child</w:t>
      </w:r>
      <w:r w:rsidRPr="008A2FE2">
        <w:rPr>
          <w:rStyle w:val="e24kjd"/>
          <w:rFonts w:ascii="Arial" w:hAnsi="Arial" w:cs="Arial"/>
          <w:sz w:val="24"/>
          <w:szCs w:val="24"/>
        </w:rPr>
        <w:t xml:space="preserve"> welfare departments, in conjunction with juvenile dependency courts, determined that these </w:t>
      </w:r>
      <w:r w:rsidRPr="008A2FE2">
        <w:rPr>
          <w:rStyle w:val="e24kjd"/>
          <w:rFonts w:ascii="Arial" w:hAnsi="Arial" w:cs="Arial"/>
          <w:bCs/>
          <w:sz w:val="24"/>
          <w:szCs w:val="24"/>
        </w:rPr>
        <w:t>children</w:t>
      </w:r>
      <w:r w:rsidRPr="008A2FE2">
        <w:rPr>
          <w:rStyle w:val="e24kjd"/>
          <w:rFonts w:ascii="Arial" w:hAnsi="Arial" w:cs="Arial"/>
          <w:sz w:val="24"/>
          <w:szCs w:val="24"/>
        </w:rPr>
        <w:t xml:space="preserve"> could not live safely with their caregiver(</w:t>
      </w:r>
      <w:r w:rsidRPr="008A2FE2">
        <w:rPr>
          <w:rStyle w:val="e24kjd"/>
          <w:rFonts w:ascii="Arial" w:hAnsi="Arial" w:cs="Arial"/>
          <w:bCs/>
          <w:sz w:val="24"/>
          <w:szCs w:val="24"/>
        </w:rPr>
        <w:t>s)</w:t>
      </w:r>
      <w:r w:rsidRPr="008A2FE2">
        <w:rPr>
          <w:rStyle w:val="e24kjd"/>
          <w:rFonts w:ascii="Arial" w:hAnsi="Arial" w:cs="Arial"/>
          <w:sz w:val="24"/>
          <w:szCs w:val="24"/>
        </w:rPr>
        <w:t>.</w:t>
      </w:r>
      <w:r w:rsidRPr="008A2FE2">
        <w:rPr>
          <w:rFonts w:ascii="Arial" w:hAnsi="Arial" w:cs="Arial"/>
          <w:sz w:val="24"/>
          <w:szCs w:val="24"/>
        </w:rPr>
        <w:t xml:space="preserve">  Most children are placed with a fami</w:t>
      </w:r>
      <w:r>
        <w:rPr>
          <w:rFonts w:ascii="Arial" w:hAnsi="Arial" w:cs="Arial"/>
          <w:sz w:val="24"/>
          <w:szCs w:val="24"/>
        </w:rPr>
        <w:t>ly who receives foster children;</w:t>
      </w:r>
      <w:r w:rsidRPr="008A2FE2">
        <w:rPr>
          <w:rFonts w:ascii="Arial" w:hAnsi="Arial" w:cs="Arial"/>
          <w:sz w:val="24"/>
          <w:szCs w:val="24"/>
        </w:rPr>
        <w:t xml:space="preserve"> however, a small number of the children necessitate a higher level of care and are placed in a Group Home.  </w:t>
      </w:r>
    </w:p>
    <w:p w14:paraId="56CD55C0" w14:textId="77777777" w:rsidR="005A4D22" w:rsidRPr="008A2FE2" w:rsidRDefault="005A4D22" w:rsidP="005A4D22">
      <w:pPr>
        <w:spacing w:line="276" w:lineRule="auto"/>
      </w:pPr>
      <w:r w:rsidRPr="008A2FE2">
        <w:rPr>
          <w:rFonts w:ascii="Arial" w:hAnsi="Arial" w:cs="Arial"/>
          <w:sz w:val="24"/>
          <w:szCs w:val="24"/>
        </w:rPr>
        <w:t>California has had a long standing goal of moving away from the use of long term group homes, also known as congregate care, and are increasing youth placement in family settings.  Assembly Bill 403, California’s Child Welfare Continuum of Care Reform, provided timelines and requirements to reform the foster care system including the reduction in reliance on congregate care as a long-term placement setting, AB 403 narrowly redefines the purpose of group care. Group homes are to be transitioned into a new facility type, Short-Term Residential Treatment Program (STRTP), which will provide short-term, specialized, and intensive treatment and will be used only for children whose needs cannot be safely met initially in a family setting</w:t>
      </w:r>
      <w:r w:rsidRPr="008A2FE2">
        <w:t>.</w:t>
      </w:r>
    </w:p>
    <w:p w14:paraId="1E5F84B6" w14:textId="77777777" w:rsidR="005A4D22" w:rsidRDefault="005A4D22" w:rsidP="005A4D22">
      <w:pPr>
        <w:spacing w:line="276" w:lineRule="auto"/>
        <w:rPr>
          <w:rFonts w:ascii="Arial" w:hAnsi="Arial" w:cs="Arial"/>
          <w:sz w:val="24"/>
          <w:szCs w:val="24"/>
        </w:rPr>
      </w:pPr>
      <w:r w:rsidRPr="008A2FE2">
        <w:rPr>
          <w:rFonts w:ascii="Arial" w:hAnsi="Arial" w:cs="Arial"/>
          <w:sz w:val="24"/>
          <w:szCs w:val="24"/>
        </w:rPr>
        <w:t xml:space="preserve">A STRTP is a residential facility that provides an integrated program of specialized and intensive care and supervision, services and supports, treatment, and short-term 24-hour care and supervision to children.  STRTPs are required to provide trauma-informed and culturally relevant core services, which include: specialty mental health services (SMHS); transition services; education, physical, behavioral, and extracurricular supports; transition to adulthood services; permanency support services; and Indian </w:t>
      </w:r>
      <w:r>
        <w:rPr>
          <w:rFonts w:ascii="Arial" w:hAnsi="Arial" w:cs="Arial"/>
          <w:sz w:val="24"/>
          <w:szCs w:val="24"/>
        </w:rPr>
        <w:t>child services.</w:t>
      </w:r>
    </w:p>
    <w:p w14:paraId="51730B6A" w14:textId="77777777" w:rsidR="005A4D22" w:rsidRPr="006E5102" w:rsidRDefault="005A4D22" w:rsidP="005A4D22">
      <w:pPr>
        <w:spacing w:line="276" w:lineRule="auto"/>
        <w:rPr>
          <w:rFonts w:ascii="Arial" w:hAnsi="Arial" w:cs="Arial"/>
          <w:sz w:val="24"/>
          <w:szCs w:val="24"/>
        </w:rPr>
      </w:pPr>
      <w:r>
        <w:rPr>
          <w:rFonts w:ascii="Arial" w:hAnsi="Arial" w:cs="Arial"/>
          <w:sz w:val="24"/>
          <w:szCs w:val="24"/>
        </w:rPr>
        <w:t>All of California’s counties are working toward closing long-term group homes and are establishing licensed STRTPs.  This transition will take time and it is important for your board to talk with your county director about what is happening in your county for any children in foster care who are not yet able to be placed in a family setting or who are in a family setting and experience a crisis which requires short-term intensive treatment.</w:t>
      </w:r>
    </w:p>
    <w:p w14:paraId="4589BE6B" w14:textId="77777777" w:rsidR="005A4D22" w:rsidRDefault="005A4D22" w:rsidP="005A4D22">
      <w:pPr>
        <w:spacing w:line="276" w:lineRule="auto"/>
        <w:rPr>
          <w:rFonts w:ascii="Arial" w:hAnsi="Arial" w:cs="Arial"/>
          <w:sz w:val="24"/>
          <w:szCs w:val="24"/>
        </w:rPr>
      </w:pPr>
      <w:r>
        <w:rPr>
          <w:rFonts w:ascii="Arial" w:hAnsi="Arial" w:cs="Arial"/>
          <w:sz w:val="24"/>
          <w:szCs w:val="24"/>
        </w:rPr>
        <w:t xml:space="preserve">The following chart displays the count of children age 0-17 years in your county who were in a group home compared to a count of the children age 0-17 years who were in an STRTP at some time during that quarter.  Note that it does </w:t>
      </w:r>
      <w:r w:rsidRPr="008D7E30">
        <w:rPr>
          <w:rFonts w:ascii="Arial" w:hAnsi="Arial" w:cs="Arial"/>
          <w:sz w:val="24"/>
          <w:szCs w:val="24"/>
          <w:u w:val="single"/>
        </w:rPr>
        <w:t>not</w:t>
      </w:r>
      <w:r>
        <w:rPr>
          <w:rFonts w:ascii="Arial" w:hAnsi="Arial" w:cs="Arial"/>
          <w:sz w:val="24"/>
          <w:szCs w:val="24"/>
        </w:rPr>
        <w:t xml:space="preserve"> display point-in-time counts of children in a group home or STRTP on a particular day in the quarter. This measure looks at all children who were in a group home placement at some time during the quarter and all children who were in an STRTP placement at some time during the quarter as </w:t>
      </w:r>
      <w:r w:rsidRPr="008B09A3">
        <w:rPr>
          <w:rFonts w:ascii="Arial" w:hAnsi="Arial" w:cs="Arial"/>
          <w:sz w:val="24"/>
          <w:szCs w:val="24"/>
          <w:u w:val="single"/>
        </w:rPr>
        <w:t>two separate populations</w:t>
      </w:r>
      <w:r>
        <w:rPr>
          <w:rFonts w:ascii="Arial" w:hAnsi="Arial" w:cs="Arial"/>
          <w:sz w:val="24"/>
          <w:szCs w:val="24"/>
        </w:rPr>
        <w:t xml:space="preserve">. If a child was placed in one type of congregate </w:t>
      </w:r>
      <w:r>
        <w:rPr>
          <w:rFonts w:ascii="Arial" w:hAnsi="Arial" w:cs="Arial"/>
          <w:sz w:val="24"/>
          <w:szCs w:val="24"/>
        </w:rPr>
        <w:lastRenderedPageBreak/>
        <w:t>care home but then was moved to a different type of facility during the quarter, then that child was counted once in each population group.  These children are part of an extremely vulnerable population and the Council will be tracking them over the next several years.</w:t>
      </w:r>
    </w:p>
    <w:p w14:paraId="505AF1B3" w14:textId="77777777" w:rsidR="005A4D22" w:rsidRDefault="005A4D22" w:rsidP="005A4D22">
      <w:pPr>
        <w:spacing w:line="276" w:lineRule="auto"/>
        <w:rPr>
          <w:rFonts w:ascii="Arial" w:hAnsi="Arial" w:cs="Arial"/>
          <w:sz w:val="24"/>
          <w:szCs w:val="24"/>
        </w:rPr>
      </w:pPr>
      <w:r>
        <w:rPr>
          <w:rFonts w:ascii="Arial" w:hAnsi="Arial" w:cs="Arial"/>
          <w:sz w:val="24"/>
          <w:szCs w:val="24"/>
        </w:rPr>
        <w:t xml:space="preserve">Please examine the data below.  If there were </w:t>
      </w:r>
      <w:r w:rsidRPr="006B533D">
        <w:rPr>
          <w:rFonts w:ascii="Arial" w:hAnsi="Arial" w:cs="Arial"/>
          <w:sz w:val="24"/>
          <w:szCs w:val="24"/>
          <w:u w:val="single"/>
        </w:rPr>
        <w:t>no</w:t>
      </w:r>
      <w:r>
        <w:rPr>
          <w:rFonts w:ascii="Arial" w:hAnsi="Arial" w:cs="Arial"/>
          <w:sz w:val="24"/>
          <w:szCs w:val="24"/>
        </w:rPr>
        <w:t xml:space="preserve"> children in a given category during that quarter, then a </w:t>
      </w:r>
      <w:r w:rsidRPr="006B533D">
        <w:rPr>
          <w:rFonts w:ascii="Arial" w:hAnsi="Arial" w:cs="Arial"/>
          <w:sz w:val="24"/>
          <w:szCs w:val="24"/>
          <w:u w:val="single"/>
        </w:rPr>
        <w:t>zero</w:t>
      </w:r>
      <w:r>
        <w:rPr>
          <w:rFonts w:ascii="Arial" w:hAnsi="Arial" w:cs="Arial"/>
          <w:sz w:val="24"/>
          <w:szCs w:val="24"/>
        </w:rPr>
        <w:t xml:space="preserve"> was entered.  Blanks in the table mean that data were </w:t>
      </w:r>
      <w:r w:rsidRPr="006B533D">
        <w:rPr>
          <w:rFonts w:ascii="Arial" w:hAnsi="Arial" w:cs="Arial"/>
          <w:sz w:val="24"/>
          <w:szCs w:val="24"/>
          <w:u w:val="single"/>
        </w:rPr>
        <w:t>suppressed</w:t>
      </w:r>
      <w:r>
        <w:rPr>
          <w:rFonts w:ascii="Arial" w:hAnsi="Arial" w:cs="Arial"/>
          <w:sz w:val="24"/>
          <w:szCs w:val="24"/>
        </w:rPr>
        <w:t xml:space="preserve"> due to small numbers (&lt;11 cases).  Thus, some small population counties may have only, or mostly, blanks, indicating that “some” children were in those groups but not enough to safely depict.</w:t>
      </w:r>
    </w:p>
    <w:p w14:paraId="4BF75045" w14:textId="77777777" w:rsidR="005A4D22" w:rsidRDefault="005A4D22" w:rsidP="00C37F58">
      <w:pPr>
        <w:spacing w:after="0" w:line="276" w:lineRule="auto"/>
        <w:rPr>
          <w:rFonts w:ascii="Arial" w:hAnsi="Arial" w:cs="Arial"/>
          <w:b/>
          <w:sz w:val="24"/>
          <w:szCs w:val="24"/>
        </w:rPr>
      </w:pPr>
      <w:r>
        <w:rPr>
          <w:rFonts w:ascii="Arial" w:hAnsi="Arial" w:cs="Arial"/>
          <w:sz w:val="24"/>
          <w:szCs w:val="24"/>
        </w:rPr>
        <w:t xml:space="preserve">Your county:  </w:t>
      </w:r>
      <w:r w:rsidR="00C37F58">
        <w:rPr>
          <w:rFonts w:ascii="Arial" w:hAnsi="Arial" w:cs="Arial"/>
          <w:b/>
          <w:sz w:val="24"/>
          <w:szCs w:val="24"/>
        </w:rPr>
        <w:t>Butte</w:t>
      </w:r>
      <w:r w:rsidRPr="008D7E30">
        <w:rPr>
          <w:rFonts w:ascii="Arial" w:hAnsi="Arial" w:cs="Arial"/>
          <w:b/>
          <w:sz w:val="24"/>
          <w:szCs w:val="24"/>
        </w:rPr>
        <w:t xml:space="preserve"> County</w:t>
      </w:r>
    </w:p>
    <w:p w14:paraId="69CF44A6" w14:textId="77777777" w:rsidR="005A4D22" w:rsidRDefault="005A4D22" w:rsidP="005A4D22">
      <w:pPr>
        <w:spacing w:after="0" w:line="276" w:lineRule="auto"/>
        <w:rPr>
          <w:rFonts w:ascii="Arial" w:hAnsi="Arial" w:cs="Arial"/>
          <w:sz w:val="24"/>
          <w:szCs w:val="24"/>
        </w:rPr>
      </w:pPr>
    </w:p>
    <w:p w14:paraId="4F898F7C" w14:textId="77777777" w:rsidR="005A4D22" w:rsidRDefault="00C37F58" w:rsidP="00C37F58">
      <w:pPr>
        <w:spacing w:after="0" w:line="276" w:lineRule="auto"/>
        <w:rPr>
          <w:rFonts w:ascii="Arial" w:hAnsi="Arial" w:cs="Arial"/>
          <w:sz w:val="24"/>
          <w:szCs w:val="24"/>
        </w:rPr>
      </w:pPr>
      <w:r>
        <w:rPr>
          <w:noProof/>
        </w:rPr>
        <w:drawing>
          <wp:inline distT="0" distB="0" distL="0" distR="0" wp14:anchorId="5F7E3190" wp14:editId="0740450C">
            <wp:extent cx="6361320" cy="317182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66691" cy="3174503"/>
                    </a:xfrm>
                    <a:prstGeom prst="rect">
                      <a:avLst/>
                    </a:prstGeom>
                  </pic:spPr>
                </pic:pic>
              </a:graphicData>
            </a:graphic>
          </wp:inline>
        </w:drawing>
      </w:r>
    </w:p>
    <w:p w14:paraId="6B527990" w14:textId="77777777" w:rsidR="005A4D22" w:rsidRDefault="005A4D22" w:rsidP="005A4D22">
      <w:pPr>
        <w:spacing w:line="276" w:lineRule="auto"/>
        <w:rPr>
          <w:rFonts w:ascii="Arial" w:hAnsi="Arial" w:cs="Arial"/>
          <w:sz w:val="24"/>
          <w:szCs w:val="24"/>
        </w:rPr>
      </w:pPr>
    </w:p>
    <w:p w14:paraId="560E6A45" w14:textId="6B023922" w:rsidR="005A4D22" w:rsidRPr="008B09A3" w:rsidRDefault="005A4D22" w:rsidP="005A4D22">
      <w:pPr>
        <w:pStyle w:val="ListParagraph"/>
        <w:numPr>
          <w:ilvl w:val="0"/>
          <w:numId w:val="21"/>
        </w:numPr>
        <w:spacing w:after="240"/>
        <w:ind w:left="900" w:hanging="540"/>
        <w:rPr>
          <w:rFonts w:ascii="Arial" w:eastAsia="Times New Roman" w:hAnsi="Arial" w:cs="Arial"/>
          <w:b/>
          <w:sz w:val="24"/>
          <w:szCs w:val="24"/>
        </w:rPr>
      </w:pPr>
      <w:r w:rsidRPr="008B09A3">
        <w:rPr>
          <w:rFonts w:ascii="Arial" w:hAnsi="Arial" w:cs="Arial"/>
          <w:b/>
          <w:sz w:val="24"/>
          <w:szCs w:val="24"/>
        </w:rPr>
        <w:t>D</w:t>
      </w:r>
      <w:r w:rsidRPr="008B09A3">
        <w:rPr>
          <w:rFonts w:ascii="Arial" w:eastAsia="Times New Roman" w:hAnsi="Arial" w:cs="Arial"/>
          <w:b/>
          <w:sz w:val="24"/>
          <w:szCs w:val="24"/>
        </w:rPr>
        <w:t xml:space="preserve">o you think your county is doing enough to serve the children/youth in group care? </w:t>
      </w:r>
      <w:r w:rsidRPr="00067D45">
        <w:rPr>
          <w:rFonts w:ascii="Arial" w:eastAsia="Times New Roman" w:hAnsi="Arial" w:cs="Arial"/>
          <w:i/>
          <w:color w:val="7030A0"/>
          <w:sz w:val="24"/>
          <w:szCs w:val="24"/>
        </w:rPr>
        <w:t>Yes</w:t>
      </w:r>
    </w:p>
    <w:p w14:paraId="48A09600" w14:textId="77777777" w:rsidR="005A4D22" w:rsidRPr="00206D9A" w:rsidRDefault="005A4D22" w:rsidP="005A4D22">
      <w:pPr>
        <w:spacing w:after="240"/>
        <w:rPr>
          <w:rFonts w:ascii="Arial" w:eastAsia="Times New Roman" w:hAnsi="Arial" w:cs="Arial"/>
          <w:sz w:val="24"/>
          <w:szCs w:val="24"/>
        </w:rPr>
      </w:pPr>
      <w:r>
        <w:rPr>
          <w:rFonts w:ascii="Arial" w:eastAsia="Times New Roman" w:hAnsi="Arial" w:cs="Arial"/>
          <w:sz w:val="24"/>
          <w:szCs w:val="24"/>
        </w:rPr>
        <w:t xml:space="preserve">Many counties do not yet have STRTPs and are having to place children/youth in another county.  Recent legislation (AB 1299) directs that the Medi-Cal eligibility of the child be transferred to the receiving county.  This means, the county receiving the child now becomes financially responsible for his/her Medi-Cal costs.  </w:t>
      </w:r>
    </w:p>
    <w:p w14:paraId="53A75F42" w14:textId="77777777" w:rsidR="005A4D22" w:rsidRDefault="005A4D22" w:rsidP="005A4D22">
      <w:pPr>
        <w:pStyle w:val="ListParagraph"/>
        <w:numPr>
          <w:ilvl w:val="0"/>
          <w:numId w:val="21"/>
        </w:numPr>
        <w:rPr>
          <w:rFonts w:ascii="Arial" w:hAnsi="Arial" w:cs="Arial"/>
          <w:b/>
          <w:sz w:val="24"/>
          <w:szCs w:val="24"/>
        </w:rPr>
      </w:pPr>
      <w:r w:rsidRPr="00540B56">
        <w:rPr>
          <w:rFonts w:ascii="Arial" w:hAnsi="Arial" w:cs="Arial"/>
          <w:b/>
          <w:sz w:val="24"/>
          <w:szCs w:val="24"/>
        </w:rPr>
        <w:t xml:space="preserve">  Has your county received any children from another county?  </w:t>
      </w:r>
    </w:p>
    <w:p w14:paraId="56FE37F9" w14:textId="62B28C49" w:rsidR="005A4D22" w:rsidRPr="00540B56" w:rsidRDefault="00067D45" w:rsidP="005A4D22">
      <w:pPr>
        <w:pStyle w:val="ListParagraph"/>
        <w:rPr>
          <w:rFonts w:ascii="Arial" w:hAnsi="Arial" w:cs="Arial"/>
          <w:b/>
          <w:sz w:val="24"/>
          <w:szCs w:val="24"/>
        </w:rPr>
      </w:pPr>
      <w:r w:rsidRPr="00067D45">
        <w:rPr>
          <w:rFonts w:ascii="Arial" w:hAnsi="Arial" w:cs="Arial"/>
          <w:i/>
          <w:color w:val="7030A0"/>
          <w:sz w:val="24"/>
          <w:szCs w:val="24"/>
        </w:rPr>
        <w:t>Yes.</w:t>
      </w:r>
      <w:r w:rsidR="005A4D22" w:rsidRPr="00540B56">
        <w:rPr>
          <w:rFonts w:ascii="Arial" w:hAnsi="Arial" w:cs="Arial"/>
          <w:b/>
          <w:sz w:val="24"/>
          <w:szCs w:val="24"/>
        </w:rPr>
        <w:t xml:space="preserve"> </w:t>
      </w:r>
      <w:r w:rsidR="005A4D22">
        <w:rPr>
          <w:rFonts w:ascii="Arial" w:hAnsi="Arial" w:cs="Arial"/>
          <w:b/>
          <w:sz w:val="24"/>
          <w:szCs w:val="24"/>
        </w:rPr>
        <w:t xml:space="preserve"> </w:t>
      </w:r>
      <w:r w:rsidR="00E22392">
        <w:rPr>
          <w:rFonts w:ascii="Arial" w:hAnsi="Arial" w:cs="Arial"/>
          <w:b/>
          <w:sz w:val="24"/>
          <w:szCs w:val="24"/>
        </w:rPr>
        <w:t xml:space="preserve">If yes, how many? </w:t>
      </w:r>
      <w:r w:rsidR="00A008B2" w:rsidRPr="00067D45">
        <w:rPr>
          <w:rFonts w:ascii="Arial" w:hAnsi="Arial" w:cs="Arial"/>
          <w:i/>
          <w:color w:val="7030A0"/>
          <w:sz w:val="24"/>
          <w:szCs w:val="24"/>
        </w:rPr>
        <w:t>126</w:t>
      </w:r>
    </w:p>
    <w:p w14:paraId="71B632DB" w14:textId="77777777" w:rsidR="005A4D22" w:rsidRDefault="005A4D22" w:rsidP="005A4D22">
      <w:pPr>
        <w:pStyle w:val="ListParagraph"/>
        <w:rPr>
          <w:rFonts w:ascii="Arial" w:hAnsi="Arial" w:cs="Arial"/>
          <w:b/>
          <w:sz w:val="24"/>
          <w:szCs w:val="24"/>
        </w:rPr>
      </w:pPr>
    </w:p>
    <w:p w14:paraId="75C9EEDF" w14:textId="77777777" w:rsidR="005A4D22" w:rsidRDefault="005A4D22" w:rsidP="005A4D22">
      <w:pPr>
        <w:pStyle w:val="ListParagraph"/>
        <w:numPr>
          <w:ilvl w:val="0"/>
          <w:numId w:val="21"/>
        </w:numPr>
        <w:rPr>
          <w:rFonts w:ascii="Arial" w:hAnsi="Arial" w:cs="Arial"/>
          <w:b/>
          <w:sz w:val="24"/>
          <w:szCs w:val="24"/>
        </w:rPr>
      </w:pPr>
      <w:r>
        <w:rPr>
          <w:rFonts w:ascii="Arial" w:hAnsi="Arial" w:cs="Arial"/>
          <w:b/>
          <w:sz w:val="24"/>
          <w:szCs w:val="24"/>
        </w:rPr>
        <w:t xml:space="preserve">  Has your county placed any children into another county?  </w:t>
      </w:r>
    </w:p>
    <w:p w14:paraId="5EDDCFD4" w14:textId="4140A6D3" w:rsidR="005A4D22" w:rsidRDefault="00590E5C" w:rsidP="005A4D22">
      <w:pPr>
        <w:pStyle w:val="ListParagraph"/>
        <w:rPr>
          <w:rFonts w:ascii="Arial" w:hAnsi="Arial" w:cs="Arial"/>
          <w:b/>
          <w:sz w:val="24"/>
          <w:szCs w:val="24"/>
        </w:rPr>
      </w:pPr>
      <w:r w:rsidRPr="00067D45">
        <w:rPr>
          <w:rFonts w:ascii="Arial" w:hAnsi="Arial" w:cs="Arial"/>
          <w:i/>
          <w:color w:val="7030A0"/>
          <w:sz w:val="24"/>
          <w:szCs w:val="24"/>
        </w:rPr>
        <w:lastRenderedPageBreak/>
        <w:t>Yes</w:t>
      </w:r>
      <w:r w:rsidR="00067D45">
        <w:rPr>
          <w:rFonts w:ascii="Arial" w:hAnsi="Arial" w:cs="Arial"/>
          <w:i/>
          <w:color w:val="7030A0"/>
          <w:sz w:val="24"/>
          <w:szCs w:val="24"/>
        </w:rPr>
        <w:t xml:space="preserve">. </w:t>
      </w:r>
      <w:r>
        <w:rPr>
          <w:rFonts w:ascii="Arial" w:hAnsi="Arial" w:cs="Arial"/>
          <w:b/>
          <w:sz w:val="24"/>
          <w:szCs w:val="24"/>
        </w:rPr>
        <w:t xml:space="preserve"> </w:t>
      </w:r>
      <w:r w:rsidR="00E22392">
        <w:rPr>
          <w:rFonts w:ascii="Arial" w:hAnsi="Arial" w:cs="Arial"/>
          <w:b/>
          <w:sz w:val="24"/>
          <w:szCs w:val="24"/>
        </w:rPr>
        <w:t xml:space="preserve">If yes, how many? </w:t>
      </w:r>
      <w:r w:rsidR="00077F8A" w:rsidRPr="00067D45">
        <w:rPr>
          <w:rFonts w:ascii="Arial" w:hAnsi="Arial" w:cs="Arial"/>
          <w:i/>
          <w:color w:val="7030A0"/>
          <w:sz w:val="24"/>
          <w:szCs w:val="24"/>
        </w:rPr>
        <w:t>145</w:t>
      </w:r>
    </w:p>
    <w:p w14:paraId="0B1A3297" w14:textId="77777777" w:rsidR="00077F8A" w:rsidRDefault="00077F8A" w:rsidP="005A4D22">
      <w:pPr>
        <w:rPr>
          <w:rFonts w:ascii="Arial" w:hAnsi="Arial" w:cs="Arial"/>
          <w:b/>
          <w:sz w:val="24"/>
          <w:szCs w:val="24"/>
          <w:u w:val="single"/>
        </w:rPr>
      </w:pPr>
    </w:p>
    <w:p w14:paraId="4C8BE54B" w14:textId="77777777" w:rsidR="005A4D22" w:rsidRPr="0039781D" w:rsidRDefault="005A4D22" w:rsidP="005A4D22">
      <w:pPr>
        <w:rPr>
          <w:rFonts w:ascii="Arial" w:hAnsi="Arial" w:cs="Arial"/>
          <w:b/>
          <w:sz w:val="24"/>
          <w:szCs w:val="24"/>
          <w:u w:val="single"/>
        </w:rPr>
      </w:pPr>
      <w:r w:rsidRPr="0039781D">
        <w:rPr>
          <w:rFonts w:ascii="Arial" w:hAnsi="Arial" w:cs="Arial"/>
          <w:b/>
          <w:sz w:val="24"/>
          <w:szCs w:val="24"/>
          <w:u w:val="single"/>
        </w:rPr>
        <w:t>Background and Context: Trauma-informed Care across the Life Span</w:t>
      </w:r>
    </w:p>
    <w:p w14:paraId="2DE854AD" w14:textId="77777777" w:rsidR="005A4D22" w:rsidRDefault="005A4D22" w:rsidP="005A4D22">
      <w:pPr>
        <w:spacing w:line="276" w:lineRule="auto"/>
        <w:rPr>
          <w:rFonts w:ascii="Arial" w:hAnsi="Arial" w:cs="Arial"/>
          <w:sz w:val="24"/>
          <w:szCs w:val="24"/>
        </w:rPr>
      </w:pPr>
      <w:r>
        <w:rPr>
          <w:rFonts w:ascii="Arial" w:hAnsi="Arial" w:cs="Arial"/>
          <w:sz w:val="24"/>
          <w:szCs w:val="24"/>
        </w:rPr>
        <w:t xml:space="preserve">One </w:t>
      </w:r>
      <w:r w:rsidRPr="00EE7EEB">
        <w:rPr>
          <w:rFonts w:ascii="Arial" w:hAnsi="Arial" w:cs="Arial"/>
          <w:sz w:val="24"/>
          <w:szCs w:val="24"/>
        </w:rPr>
        <w:t>goal of our 20</w:t>
      </w:r>
      <w:r>
        <w:rPr>
          <w:rFonts w:ascii="Arial" w:hAnsi="Arial" w:cs="Arial"/>
          <w:sz w:val="24"/>
          <w:szCs w:val="24"/>
        </w:rPr>
        <w:t>19 Data Notebook is to examine behavioral health</w:t>
      </w:r>
      <w:r w:rsidRPr="00EE7EEB">
        <w:rPr>
          <w:rFonts w:ascii="Arial" w:hAnsi="Arial" w:cs="Arial"/>
          <w:sz w:val="24"/>
          <w:szCs w:val="24"/>
        </w:rPr>
        <w:t xml:space="preserve"> services and needs from the perspective of “Trauma-informed principles of care acros</w:t>
      </w:r>
      <w:r>
        <w:rPr>
          <w:rFonts w:ascii="Arial" w:hAnsi="Arial" w:cs="Arial"/>
          <w:sz w:val="24"/>
          <w:szCs w:val="24"/>
        </w:rPr>
        <w:t xml:space="preserve">s the lifespan.”  Our choice of </w:t>
      </w:r>
      <w:r w:rsidRPr="00EE7EEB">
        <w:rPr>
          <w:rFonts w:ascii="Arial" w:hAnsi="Arial" w:cs="Arial"/>
          <w:sz w:val="24"/>
          <w:szCs w:val="24"/>
        </w:rPr>
        <w:t xml:space="preserve">this </w:t>
      </w:r>
      <w:r>
        <w:rPr>
          <w:rFonts w:ascii="Arial" w:hAnsi="Arial" w:cs="Arial"/>
          <w:sz w:val="24"/>
          <w:szCs w:val="24"/>
        </w:rPr>
        <w:t xml:space="preserve">focus topic </w:t>
      </w:r>
      <w:r w:rsidRPr="00EE7EEB">
        <w:rPr>
          <w:rFonts w:ascii="Arial" w:hAnsi="Arial" w:cs="Arial"/>
          <w:sz w:val="24"/>
          <w:szCs w:val="24"/>
        </w:rPr>
        <w:t xml:space="preserve">recognizes that childhood adversity and trauma contribute </w:t>
      </w:r>
      <w:r>
        <w:rPr>
          <w:rFonts w:ascii="Arial" w:hAnsi="Arial" w:cs="Arial"/>
          <w:sz w:val="24"/>
          <w:szCs w:val="24"/>
        </w:rPr>
        <w:t xml:space="preserve">profoundly </w:t>
      </w:r>
      <w:r w:rsidRPr="00EE7EEB">
        <w:rPr>
          <w:rFonts w:ascii="Arial" w:hAnsi="Arial" w:cs="Arial"/>
          <w:sz w:val="24"/>
          <w:szCs w:val="24"/>
        </w:rPr>
        <w:t xml:space="preserve">to an individual’s lifelong mental </w:t>
      </w:r>
      <w:r w:rsidRPr="00EE7EEB">
        <w:rPr>
          <w:rFonts w:ascii="Arial" w:hAnsi="Arial" w:cs="Arial"/>
          <w:sz w:val="24"/>
          <w:szCs w:val="24"/>
          <w:u w:val="single"/>
        </w:rPr>
        <w:t>and</w:t>
      </w:r>
      <w:r w:rsidRPr="00EE7EEB">
        <w:rPr>
          <w:rFonts w:ascii="Arial" w:hAnsi="Arial" w:cs="Arial"/>
          <w:sz w:val="24"/>
          <w:szCs w:val="24"/>
        </w:rPr>
        <w:t xml:space="preserve"> physical health outcomes, </w:t>
      </w:r>
      <w:r>
        <w:rPr>
          <w:rFonts w:ascii="Arial" w:hAnsi="Arial" w:cs="Arial"/>
          <w:sz w:val="24"/>
          <w:szCs w:val="24"/>
        </w:rPr>
        <w:t xml:space="preserve">and in turn, </w:t>
      </w:r>
      <w:r w:rsidRPr="00EE7EEB">
        <w:rPr>
          <w:rFonts w:ascii="Arial" w:hAnsi="Arial" w:cs="Arial"/>
          <w:sz w:val="24"/>
          <w:szCs w:val="24"/>
        </w:rPr>
        <w:t xml:space="preserve">to the </w:t>
      </w:r>
      <w:r>
        <w:rPr>
          <w:rFonts w:ascii="Arial" w:hAnsi="Arial" w:cs="Arial"/>
          <w:sz w:val="24"/>
          <w:szCs w:val="24"/>
        </w:rPr>
        <w:t>well-being of our families and communities</w:t>
      </w:r>
      <w:r w:rsidRPr="00EE7EEB">
        <w:rPr>
          <w:rFonts w:ascii="Arial" w:hAnsi="Arial" w:cs="Arial"/>
          <w:sz w:val="24"/>
          <w:szCs w:val="24"/>
        </w:rPr>
        <w:t>.</w:t>
      </w:r>
      <w:r>
        <w:rPr>
          <w:rFonts w:ascii="Arial" w:hAnsi="Arial" w:cs="Arial"/>
          <w:sz w:val="24"/>
          <w:szCs w:val="24"/>
        </w:rPr>
        <w:t xml:space="preserve"> </w:t>
      </w:r>
    </w:p>
    <w:p w14:paraId="45052FF0" w14:textId="77777777" w:rsidR="005A4D22" w:rsidRDefault="005A4D22" w:rsidP="005A4D22">
      <w:pPr>
        <w:spacing w:line="276" w:lineRule="auto"/>
        <w:rPr>
          <w:rFonts w:ascii="Arial" w:hAnsi="Arial" w:cs="Arial"/>
          <w:sz w:val="24"/>
          <w:szCs w:val="24"/>
        </w:rPr>
      </w:pPr>
      <w:r w:rsidRPr="002938A3">
        <w:rPr>
          <w:rFonts w:ascii="Arial" w:hAnsi="Arial" w:cs="Arial"/>
          <w:b/>
          <w:sz w:val="24"/>
          <w:szCs w:val="24"/>
        </w:rPr>
        <w:t>What is Trauma</w:t>
      </w:r>
      <w:r>
        <w:rPr>
          <w:rFonts w:ascii="Arial" w:hAnsi="Arial" w:cs="Arial"/>
          <w:b/>
          <w:sz w:val="24"/>
          <w:szCs w:val="24"/>
        </w:rPr>
        <w:t xml:space="preserve"> and How Common is </w:t>
      </w:r>
      <w:proofErr w:type="gramStart"/>
      <w:r>
        <w:rPr>
          <w:rFonts w:ascii="Arial" w:hAnsi="Arial" w:cs="Arial"/>
          <w:b/>
          <w:sz w:val="24"/>
          <w:szCs w:val="24"/>
        </w:rPr>
        <w:t>It</w:t>
      </w:r>
      <w:proofErr w:type="gramEnd"/>
      <w:r w:rsidRPr="002938A3">
        <w:rPr>
          <w:rFonts w:ascii="Arial" w:hAnsi="Arial" w:cs="Arial"/>
          <w:b/>
          <w:sz w:val="24"/>
          <w:szCs w:val="24"/>
        </w:rPr>
        <w:t>?</w:t>
      </w:r>
      <w:r>
        <w:rPr>
          <w:rStyle w:val="FootnoteReference"/>
          <w:rFonts w:ascii="Arial" w:hAnsi="Arial" w:cs="Arial"/>
          <w:b/>
          <w:sz w:val="24"/>
          <w:szCs w:val="24"/>
        </w:rPr>
        <w:footnoteReference w:id="9"/>
      </w:r>
    </w:p>
    <w:p w14:paraId="730CE1C7" w14:textId="77777777" w:rsidR="005A4D22" w:rsidRPr="009429AA" w:rsidRDefault="005A4D22" w:rsidP="005A4D22">
      <w:pPr>
        <w:numPr>
          <w:ilvl w:val="0"/>
          <w:numId w:val="7"/>
        </w:numPr>
        <w:spacing w:line="276" w:lineRule="auto"/>
        <w:rPr>
          <w:rFonts w:ascii="Arial" w:hAnsi="Arial" w:cs="Arial"/>
          <w:sz w:val="24"/>
          <w:szCs w:val="24"/>
        </w:rPr>
      </w:pPr>
      <w:r w:rsidRPr="009429AA">
        <w:rPr>
          <w:rFonts w:ascii="Arial" w:hAnsi="Arial" w:cs="Arial"/>
          <w:sz w:val="24"/>
          <w:szCs w:val="24"/>
        </w:rPr>
        <w:t xml:space="preserve">Experiences that cause ‘intense physical and psychological stress reactions.’ </w:t>
      </w:r>
    </w:p>
    <w:p w14:paraId="503E7618" w14:textId="77777777" w:rsidR="005A4D22" w:rsidRPr="009429AA" w:rsidRDefault="005A4D22" w:rsidP="005A4D22">
      <w:pPr>
        <w:numPr>
          <w:ilvl w:val="0"/>
          <w:numId w:val="7"/>
        </w:numPr>
        <w:spacing w:line="276" w:lineRule="auto"/>
        <w:rPr>
          <w:rFonts w:ascii="Arial" w:hAnsi="Arial" w:cs="Arial"/>
          <w:sz w:val="24"/>
          <w:szCs w:val="24"/>
        </w:rPr>
      </w:pPr>
      <w:r w:rsidRPr="009429AA">
        <w:rPr>
          <w:rFonts w:ascii="Arial" w:hAnsi="Arial" w:cs="Arial"/>
          <w:sz w:val="24"/>
          <w:szCs w:val="24"/>
        </w:rPr>
        <w:t xml:space="preserve">Events that are physically and emotionally harmful or threatening and </w:t>
      </w:r>
      <w:r>
        <w:rPr>
          <w:rFonts w:ascii="Arial" w:hAnsi="Arial" w:cs="Arial"/>
          <w:sz w:val="24"/>
          <w:szCs w:val="24"/>
        </w:rPr>
        <w:t xml:space="preserve">that cause lasting damage to a </w:t>
      </w:r>
      <w:r w:rsidRPr="009429AA">
        <w:rPr>
          <w:rFonts w:ascii="Arial" w:hAnsi="Arial" w:cs="Arial"/>
          <w:sz w:val="24"/>
          <w:szCs w:val="24"/>
        </w:rPr>
        <w:t>person’s physical, social, emotional, or spiritual well-being.’</w:t>
      </w:r>
    </w:p>
    <w:p w14:paraId="074558A7" w14:textId="77777777" w:rsidR="005A4D22" w:rsidRDefault="005A4D22" w:rsidP="005A4D22">
      <w:pPr>
        <w:numPr>
          <w:ilvl w:val="0"/>
          <w:numId w:val="7"/>
        </w:numPr>
        <w:spacing w:line="276" w:lineRule="auto"/>
        <w:rPr>
          <w:rFonts w:ascii="Arial" w:hAnsi="Arial" w:cs="Arial"/>
          <w:sz w:val="24"/>
          <w:szCs w:val="24"/>
        </w:rPr>
      </w:pPr>
      <w:r w:rsidRPr="009429AA">
        <w:rPr>
          <w:rFonts w:ascii="Arial" w:hAnsi="Arial" w:cs="Arial"/>
          <w:sz w:val="24"/>
          <w:szCs w:val="24"/>
        </w:rPr>
        <w:t>Many individuals report a single traumatic event, but ‘others--especially those seeking mental health or substance abuse services--have been exposed to multiple or chronic traumatic events.’</w:t>
      </w:r>
    </w:p>
    <w:p w14:paraId="0A66C1A8" w14:textId="77777777" w:rsidR="005A4D22" w:rsidRDefault="005A4D22" w:rsidP="005A4D22">
      <w:pPr>
        <w:spacing w:line="276" w:lineRule="auto"/>
        <w:rPr>
          <w:rFonts w:ascii="Arial" w:hAnsi="Arial" w:cs="Arial"/>
          <w:sz w:val="24"/>
          <w:szCs w:val="24"/>
        </w:rPr>
      </w:pPr>
      <w:r>
        <w:rPr>
          <w:rFonts w:ascii="Arial" w:hAnsi="Arial" w:cs="Arial"/>
          <w:sz w:val="24"/>
          <w:szCs w:val="24"/>
        </w:rPr>
        <w:t xml:space="preserve">Why focus on trauma?  Trauma is more prevalent in our society than many realize.  In the U.S. general population, one </w:t>
      </w:r>
      <w:r w:rsidRPr="00671AD8">
        <w:rPr>
          <w:rFonts w:ascii="Arial" w:hAnsi="Arial" w:cs="Arial"/>
          <w:sz w:val="24"/>
          <w:szCs w:val="24"/>
        </w:rPr>
        <w:t>su</w:t>
      </w:r>
      <w:r>
        <w:rPr>
          <w:rFonts w:ascii="Arial" w:hAnsi="Arial" w:cs="Arial"/>
          <w:sz w:val="24"/>
          <w:szCs w:val="24"/>
        </w:rPr>
        <w:t>rvey</w:t>
      </w:r>
      <w:r w:rsidRPr="00671AD8">
        <w:rPr>
          <w:rFonts w:ascii="Arial" w:hAnsi="Arial" w:cs="Arial"/>
          <w:sz w:val="24"/>
          <w:szCs w:val="24"/>
        </w:rPr>
        <w:t xml:space="preserve"> (NSARC</w:t>
      </w:r>
      <w:r>
        <w:rPr>
          <w:rFonts w:ascii="Arial" w:hAnsi="Arial" w:cs="Arial"/>
          <w:sz w:val="24"/>
          <w:szCs w:val="24"/>
        </w:rPr>
        <w:t>, 2012</w:t>
      </w:r>
      <w:r w:rsidRPr="00671AD8">
        <w:rPr>
          <w:rFonts w:ascii="Arial" w:hAnsi="Arial" w:cs="Arial"/>
          <w:sz w:val="24"/>
          <w:szCs w:val="24"/>
        </w:rPr>
        <w:t>)</w:t>
      </w:r>
      <w:r w:rsidRPr="00671AD8">
        <w:rPr>
          <w:rStyle w:val="FootnoteReference"/>
          <w:rFonts w:ascii="Arial" w:hAnsi="Arial" w:cs="Arial"/>
          <w:sz w:val="24"/>
          <w:szCs w:val="24"/>
        </w:rPr>
        <w:footnoteReference w:id="10"/>
      </w:r>
      <w:r>
        <w:rPr>
          <w:rFonts w:ascii="Arial" w:hAnsi="Arial" w:cs="Arial"/>
          <w:sz w:val="24"/>
          <w:szCs w:val="24"/>
        </w:rPr>
        <w:t xml:space="preserve"> found that 72% of adults reported witnessing a trauma, 31% experienced trauma due to injury, and one-sixth (17%) had experienced serious psychological trauma.  Potential sources of t</w:t>
      </w:r>
      <w:r w:rsidRPr="009429AA">
        <w:rPr>
          <w:rFonts w:ascii="Arial" w:hAnsi="Arial" w:cs="Arial"/>
          <w:sz w:val="24"/>
          <w:szCs w:val="24"/>
        </w:rPr>
        <w:t>rauma</w:t>
      </w:r>
      <w:r>
        <w:rPr>
          <w:rFonts w:ascii="Arial" w:hAnsi="Arial" w:cs="Arial"/>
          <w:sz w:val="24"/>
          <w:szCs w:val="24"/>
        </w:rPr>
        <w:t xml:space="preserve"> include</w:t>
      </w:r>
      <w:r w:rsidRPr="009429AA">
        <w:rPr>
          <w:rFonts w:ascii="Arial" w:hAnsi="Arial" w:cs="Arial"/>
          <w:sz w:val="24"/>
          <w:szCs w:val="24"/>
        </w:rPr>
        <w:t xml:space="preserve"> natural disasters</w:t>
      </w:r>
      <w:r>
        <w:rPr>
          <w:rFonts w:ascii="Arial" w:hAnsi="Arial" w:cs="Arial"/>
          <w:sz w:val="24"/>
          <w:szCs w:val="24"/>
        </w:rPr>
        <w:t xml:space="preserve">, accidents, interpersonal </w:t>
      </w:r>
      <w:r w:rsidRPr="009429AA">
        <w:rPr>
          <w:rFonts w:ascii="Arial" w:hAnsi="Arial" w:cs="Arial"/>
          <w:sz w:val="24"/>
          <w:szCs w:val="24"/>
        </w:rPr>
        <w:t>violence</w:t>
      </w:r>
      <w:r>
        <w:rPr>
          <w:rFonts w:ascii="Arial" w:hAnsi="Arial" w:cs="Arial"/>
          <w:sz w:val="24"/>
          <w:szCs w:val="24"/>
        </w:rPr>
        <w:t xml:space="preserve"> (domestic violence, rape, mass casualty events)</w:t>
      </w:r>
      <w:r w:rsidRPr="009429AA">
        <w:rPr>
          <w:rFonts w:ascii="Arial" w:hAnsi="Arial" w:cs="Arial"/>
          <w:sz w:val="24"/>
          <w:szCs w:val="24"/>
        </w:rPr>
        <w:t xml:space="preserve">, </w:t>
      </w:r>
      <w:r>
        <w:rPr>
          <w:rFonts w:ascii="Arial" w:hAnsi="Arial" w:cs="Arial"/>
          <w:sz w:val="24"/>
          <w:szCs w:val="24"/>
        </w:rPr>
        <w:t>and severe childhood maltreatment</w:t>
      </w:r>
      <w:r w:rsidRPr="009429AA">
        <w:rPr>
          <w:rFonts w:ascii="Arial" w:hAnsi="Arial" w:cs="Arial"/>
          <w:sz w:val="24"/>
          <w:szCs w:val="24"/>
        </w:rPr>
        <w:t>.</w:t>
      </w:r>
      <w:r>
        <w:rPr>
          <w:rFonts w:ascii="Arial" w:hAnsi="Arial" w:cs="Arial"/>
          <w:sz w:val="24"/>
          <w:szCs w:val="24"/>
        </w:rPr>
        <w:t xml:space="preserve"> (See Appendix I.)  Some may experience post-traumatic stress disorder in the course of their work in military service, or as first-responders, providers of emergency healthcare or trauma therapy. </w:t>
      </w:r>
    </w:p>
    <w:p w14:paraId="23200C58" w14:textId="77777777" w:rsidR="005A4D22" w:rsidRDefault="005A4D22" w:rsidP="005A4D22">
      <w:pPr>
        <w:spacing w:line="276" w:lineRule="auto"/>
        <w:rPr>
          <w:rFonts w:ascii="Arial" w:hAnsi="Arial" w:cs="Arial"/>
          <w:sz w:val="24"/>
          <w:szCs w:val="24"/>
        </w:rPr>
      </w:pPr>
      <w:r>
        <w:rPr>
          <w:rFonts w:ascii="Arial" w:hAnsi="Arial" w:cs="Arial"/>
          <w:sz w:val="24"/>
          <w:szCs w:val="24"/>
        </w:rPr>
        <w:t xml:space="preserve">Regardless of cause, screening for psychological trauma is an essential first step to treatment, and can be performed with standard methods targeted specifically for adults, or for children and youth (See Appendix II for methods).  Screening is now deemed so important that the state of California has designated specific funding for trauma screenings of </w:t>
      </w:r>
      <w:r w:rsidRPr="00C66317">
        <w:rPr>
          <w:rFonts w:ascii="Arial" w:hAnsi="Arial" w:cs="Arial"/>
          <w:sz w:val="24"/>
          <w:szCs w:val="24"/>
        </w:rPr>
        <w:t>all children and adults</w:t>
      </w:r>
      <w:r w:rsidRPr="00B6549C">
        <w:rPr>
          <w:rFonts w:ascii="Arial" w:hAnsi="Arial" w:cs="Arial"/>
          <w:sz w:val="24"/>
          <w:szCs w:val="24"/>
        </w:rPr>
        <w:t xml:space="preserve"> with full-scope Med-Cal </w:t>
      </w:r>
      <w:r>
        <w:rPr>
          <w:rFonts w:ascii="Arial" w:hAnsi="Arial" w:cs="Arial"/>
          <w:sz w:val="24"/>
          <w:szCs w:val="24"/>
        </w:rPr>
        <w:t>(FY 2019-20</w:t>
      </w:r>
      <w:r w:rsidRPr="009429AA">
        <w:rPr>
          <w:rFonts w:ascii="Arial" w:hAnsi="Arial" w:cs="Arial"/>
          <w:sz w:val="24"/>
          <w:szCs w:val="24"/>
        </w:rPr>
        <w:t>)</w:t>
      </w:r>
      <w:r>
        <w:rPr>
          <w:rFonts w:ascii="Arial" w:hAnsi="Arial" w:cs="Arial"/>
          <w:sz w:val="24"/>
          <w:szCs w:val="24"/>
        </w:rPr>
        <w:t>.</w:t>
      </w:r>
    </w:p>
    <w:p w14:paraId="1F865C4B" w14:textId="77777777" w:rsidR="005A4D22" w:rsidRPr="00016825" w:rsidRDefault="005A4D22" w:rsidP="005A4D22">
      <w:pPr>
        <w:spacing w:line="276" w:lineRule="auto"/>
        <w:rPr>
          <w:rFonts w:ascii="Arial" w:hAnsi="Arial" w:cs="Arial"/>
          <w:b/>
          <w:sz w:val="24"/>
          <w:szCs w:val="24"/>
        </w:rPr>
      </w:pPr>
      <w:r w:rsidRPr="00016825">
        <w:rPr>
          <w:rFonts w:ascii="Arial" w:hAnsi="Arial" w:cs="Arial"/>
          <w:b/>
          <w:sz w:val="24"/>
          <w:szCs w:val="24"/>
        </w:rPr>
        <w:t>Multiple, Complex</w:t>
      </w:r>
      <w:r>
        <w:rPr>
          <w:rFonts w:ascii="Arial" w:hAnsi="Arial" w:cs="Arial"/>
          <w:b/>
          <w:sz w:val="24"/>
          <w:szCs w:val="24"/>
        </w:rPr>
        <w:t>, or Cascading Traumatic Events</w:t>
      </w:r>
      <w:r>
        <w:rPr>
          <w:rStyle w:val="FootnoteReference"/>
          <w:rFonts w:ascii="Arial" w:hAnsi="Arial" w:cs="Arial"/>
          <w:b/>
          <w:sz w:val="24"/>
          <w:szCs w:val="24"/>
        </w:rPr>
        <w:footnoteReference w:id="11"/>
      </w:r>
    </w:p>
    <w:p w14:paraId="008F784D" w14:textId="77777777" w:rsidR="005A4D22" w:rsidRPr="009429AA" w:rsidRDefault="005A4D22" w:rsidP="005A4D22">
      <w:pPr>
        <w:numPr>
          <w:ilvl w:val="0"/>
          <w:numId w:val="8"/>
        </w:numPr>
        <w:spacing w:line="276" w:lineRule="auto"/>
        <w:rPr>
          <w:rFonts w:ascii="Arial" w:hAnsi="Arial" w:cs="Arial"/>
          <w:sz w:val="24"/>
          <w:szCs w:val="24"/>
        </w:rPr>
      </w:pPr>
      <w:r>
        <w:rPr>
          <w:rFonts w:ascii="Arial" w:hAnsi="Arial" w:cs="Arial"/>
          <w:sz w:val="24"/>
          <w:szCs w:val="24"/>
        </w:rPr>
        <w:t xml:space="preserve">California </w:t>
      </w:r>
      <w:r w:rsidRPr="009429AA">
        <w:rPr>
          <w:rFonts w:ascii="Arial" w:hAnsi="Arial" w:cs="Arial"/>
          <w:sz w:val="24"/>
          <w:szCs w:val="24"/>
        </w:rPr>
        <w:t>is prone to multiple large-scale catastrophes, inclu</w:t>
      </w:r>
      <w:r>
        <w:rPr>
          <w:rFonts w:ascii="Arial" w:hAnsi="Arial" w:cs="Arial"/>
          <w:sz w:val="24"/>
          <w:szCs w:val="24"/>
        </w:rPr>
        <w:t>ding fires, floods, landslides</w:t>
      </w:r>
      <w:r w:rsidRPr="009429AA">
        <w:rPr>
          <w:rFonts w:ascii="Arial" w:hAnsi="Arial" w:cs="Arial"/>
          <w:sz w:val="24"/>
          <w:szCs w:val="24"/>
        </w:rPr>
        <w:t>, droughts, and earthquakes.</w:t>
      </w:r>
    </w:p>
    <w:p w14:paraId="1B06C74A" w14:textId="77777777" w:rsidR="005A4D22" w:rsidRPr="009429AA" w:rsidRDefault="005A4D22" w:rsidP="005A4D22">
      <w:pPr>
        <w:numPr>
          <w:ilvl w:val="0"/>
          <w:numId w:val="8"/>
        </w:numPr>
        <w:spacing w:line="276" w:lineRule="auto"/>
        <w:rPr>
          <w:rFonts w:ascii="Arial" w:hAnsi="Arial" w:cs="Arial"/>
          <w:sz w:val="24"/>
          <w:szCs w:val="24"/>
        </w:rPr>
      </w:pPr>
      <w:r>
        <w:rPr>
          <w:rFonts w:ascii="Arial" w:hAnsi="Arial" w:cs="Arial"/>
          <w:sz w:val="24"/>
          <w:szCs w:val="24"/>
        </w:rPr>
        <w:lastRenderedPageBreak/>
        <w:t>The</w:t>
      </w:r>
      <w:r w:rsidRPr="009429AA">
        <w:rPr>
          <w:rFonts w:ascii="Arial" w:hAnsi="Arial" w:cs="Arial"/>
          <w:sz w:val="24"/>
          <w:szCs w:val="24"/>
        </w:rPr>
        <w:t xml:space="preserve"> primary trauma can lead to </w:t>
      </w:r>
      <w:r w:rsidRPr="00B66D9B">
        <w:rPr>
          <w:rFonts w:ascii="Arial" w:hAnsi="Arial" w:cs="Arial"/>
          <w:sz w:val="24"/>
          <w:szCs w:val="24"/>
        </w:rPr>
        <w:t>secondary</w:t>
      </w:r>
      <w:r>
        <w:rPr>
          <w:rFonts w:ascii="Arial" w:hAnsi="Arial" w:cs="Arial"/>
          <w:sz w:val="24"/>
          <w:szCs w:val="24"/>
        </w:rPr>
        <w:t xml:space="preserve"> l</w:t>
      </w:r>
      <w:r w:rsidRPr="00B66D9B">
        <w:rPr>
          <w:rFonts w:ascii="Arial" w:hAnsi="Arial" w:cs="Arial"/>
          <w:sz w:val="24"/>
          <w:szCs w:val="24"/>
        </w:rPr>
        <w:t>osses</w:t>
      </w:r>
      <w:r w:rsidRPr="009429AA">
        <w:rPr>
          <w:rFonts w:ascii="Arial" w:hAnsi="Arial" w:cs="Arial"/>
          <w:sz w:val="24"/>
          <w:szCs w:val="24"/>
        </w:rPr>
        <w:t xml:space="preserve"> of home, </w:t>
      </w:r>
      <w:r>
        <w:rPr>
          <w:rFonts w:ascii="Arial" w:hAnsi="Arial" w:cs="Arial"/>
          <w:sz w:val="24"/>
          <w:szCs w:val="24"/>
        </w:rPr>
        <w:t>school, work</w:t>
      </w:r>
      <w:r w:rsidRPr="009429AA">
        <w:rPr>
          <w:rFonts w:ascii="Arial" w:hAnsi="Arial" w:cs="Arial"/>
          <w:sz w:val="24"/>
          <w:szCs w:val="24"/>
        </w:rPr>
        <w:t xml:space="preserve">, and </w:t>
      </w:r>
      <w:r>
        <w:rPr>
          <w:rFonts w:ascii="Arial" w:hAnsi="Arial" w:cs="Arial"/>
          <w:sz w:val="24"/>
          <w:szCs w:val="24"/>
        </w:rPr>
        <w:t xml:space="preserve">neighborhood relationships, in </w:t>
      </w:r>
      <w:r w:rsidRPr="009429AA">
        <w:rPr>
          <w:rFonts w:ascii="Arial" w:hAnsi="Arial" w:cs="Arial"/>
          <w:sz w:val="24"/>
          <w:szCs w:val="24"/>
        </w:rPr>
        <w:t>a cascading sequence of loss and displacement.</w:t>
      </w:r>
    </w:p>
    <w:p w14:paraId="6E1826E4" w14:textId="77777777" w:rsidR="005A4D22" w:rsidRPr="009429AA" w:rsidRDefault="005A4D22" w:rsidP="005A4D22">
      <w:pPr>
        <w:numPr>
          <w:ilvl w:val="0"/>
          <w:numId w:val="8"/>
        </w:numPr>
        <w:spacing w:line="276" w:lineRule="auto"/>
        <w:rPr>
          <w:rFonts w:ascii="Arial" w:hAnsi="Arial" w:cs="Arial"/>
          <w:sz w:val="24"/>
          <w:szCs w:val="24"/>
        </w:rPr>
      </w:pPr>
      <w:r>
        <w:rPr>
          <w:rFonts w:ascii="Arial" w:hAnsi="Arial" w:cs="Arial"/>
          <w:sz w:val="24"/>
          <w:szCs w:val="24"/>
        </w:rPr>
        <w:t>CA r</w:t>
      </w:r>
      <w:r w:rsidRPr="009429AA">
        <w:rPr>
          <w:rFonts w:ascii="Arial" w:hAnsi="Arial" w:cs="Arial"/>
          <w:sz w:val="24"/>
          <w:szCs w:val="24"/>
        </w:rPr>
        <w:t xml:space="preserve">esidents may experience consecutive and/or simultaneous natural disasters, in a pattern </w:t>
      </w:r>
      <w:r w:rsidRPr="00B66D9B">
        <w:rPr>
          <w:rFonts w:ascii="Arial" w:hAnsi="Arial" w:cs="Arial"/>
          <w:sz w:val="24"/>
          <w:szCs w:val="24"/>
        </w:rPr>
        <w:t>without time for healing</w:t>
      </w:r>
      <w:r w:rsidRPr="009429AA">
        <w:rPr>
          <w:rFonts w:ascii="Arial" w:hAnsi="Arial" w:cs="Arial"/>
          <w:sz w:val="24"/>
          <w:szCs w:val="24"/>
        </w:rPr>
        <w:t xml:space="preserve"> from one event before another occurs.</w:t>
      </w:r>
    </w:p>
    <w:p w14:paraId="2F98E956" w14:textId="77777777" w:rsidR="005A4D22" w:rsidRDefault="005A4D22" w:rsidP="005A4D22">
      <w:pPr>
        <w:numPr>
          <w:ilvl w:val="0"/>
          <w:numId w:val="8"/>
        </w:numPr>
        <w:spacing w:after="0" w:line="276" w:lineRule="auto"/>
        <w:rPr>
          <w:rFonts w:ascii="Arial" w:hAnsi="Arial" w:cs="Arial"/>
          <w:sz w:val="24"/>
          <w:szCs w:val="24"/>
        </w:rPr>
      </w:pPr>
      <w:r>
        <w:rPr>
          <w:rFonts w:ascii="Arial" w:hAnsi="Arial" w:cs="Arial"/>
          <w:sz w:val="24"/>
          <w:szCs w:val="24"/>
        </w:rPr>
        <w:t>The m</w:t>
      </w:r>
      <w:r w:rsidRPr="009429AA">
        <w:rPr>
          <w:rFonts w:ascii="Arial" w:hAnsi="Arial" w:cs="Arial"/>
          <w:sz w:val="24"/>
          <w:szCs w:val="24"/>
        </w:rPr>
        <w:t xml:space="preserve">obility of </w:t>
      </w:r>
      <w:r>
        <w:rPr>
          <w:rFonts w:ascii="Arial" w:hAnsi="Arial" w:cs="Arial"/>
          <w:sz w:val="24"/>
          <w:szCs w:val="24"/>
        </w:rPr>
        <w:t xml:space="preserve">our </w:t>
      </w:r>
      <w:r w:rsidRPr="009429AA">
        <w:rPr>
          <w:rFonts w:ascii="Arial" w:hAnsi="Arial" w:cs="Arial"/>
          <w:sz w:val="24"/>
          <w:szCs w:val="24"/>
        </w:rPr>
        <w:t xml:space="preserve">population </w:t>
      </w:r>
      <w:r>
        <w:rPr>
          <w:rFonts w:ascii="Arial" w:hAnsi="Arial" w:cs="Arial"/>
          <w:sz w:val="24"/>
          <w:szCs w:val="24"/>
        </w:rPr>
        <w:t xml:space="preserve">can </w:t>
      </w:r>
      <w:r w:rsidRPr="009429AA">
        <w:rPr>
          <w:rFonts w:ascii="Arial" w:hAnsi="Arial" w:cs="Arial"/>
          <w:sz w:val="24"/>
          <w:szCs w:val="24"/>
        </w:rPr>
        <w:t xml:space="preserve">result in a </w:t>
      </w:r>
      <w:r w:rsidRPr="00B66D9B">
        <w:rPr>
          <w:rFonts w:ascii="Arial" w:hAnsi="Arial" w:cs="Arial"/>
          <w:sz w:val="24"/>
          <w:szCs w:val="24"/>
        </w:rPr>
        <w:t>lack of supportive relationships or resources</w:t>
      </w:r>
      <w:r>
        <w:rPr>
          <w:rFonts w:ascii="Arial" w:hAnsi="Arial" w:cs="Arial"/>
          <w:sz w:val="24"/>
          <w:szCs w:val="24"/>
        </w:rPr>
        <w:t>.</w:t>
      </w:r>
      <w:r w:rsidRPr="000705E9">
        <w:rPr>
          <w:rFonts w:ascii="Arial" w:hAnsi="Arial" w:cs="Arial"/>
          <w:sz w:val="24"/>
          <w:szCs w:val="24"/>
        </w:rPr>
        <w:t xml:space="preserve">  </w:t>
      </w:r>
      <w:r>
        <w:rPr>
          <w:rFonts w:ascii="Arial" w:hAnsi="Arial" w:cs="Arial"/>
          <w:sz w:val="24"/>
          <w:szCs w:val="24"/>
        </w:rPr>
        <w:t>This lack compounds</w:t>
      </w:r>
      <w:r w:rsidRPr="009429AA">
        <w:rPr>
          <w:rFonts w:ascii="Arial" w:hAnsi="Arial" w:cs="Arial"/>
          <w:sz w:val="24"/>
          <w:szCs w:val="24"/>
        </w:rPr>
        <w:t xml:space="preserve"> the vulnerability to trauma and delay</w:t>
      </w:r>
      <w:r>
        <w:rPr>
          <w:rFonts w:ascii="Arial" w:hAnsi="Arial" w:cs="Arial"/>
          <w:sz w:val="24"/>
          <w:szCs w:val="24"/>
        </w:rPr>
        <w:t>s</w:t>
      </w:r>
      <w:r w:rsidRPr="009429AA">
        <w:rPr>
          <w:rFonts w:ascii="Arial" w:hAnsi="Arial" w:cs="Arial"/>
          <w:sz w:val="24"/>
          <w:szCs w:val="24"/>
        </w:rPr>
        <w:t xml:space="preserve"> recovery.</w:t>
      </w:r>
    </w:p>
    <w:p w14:paraId="183C44B6" w14:textId="77777777" w:rsidR="005A4D22" w:rsidRDefault="005A4D22" w:rsidP="005A4D22">
      <w:pPr>
        <w:spacing w:after="0" w:line="276" w:lineRule="auto"/>
        <w:ind w:left="720"/>
        <w:rPr>
          <w:rFonts w:ascii="Arial" w:hAnsi="Arial" w:cs="Arial"/>
          <w:sz w:val="24"/>
          <w:szCs w:val="24"/>
        </w:rPr>
      </w:pPr>
      <w:r w:rsidRPr="009429AA">
        <w:rPr>
          <w:rFonts w:ascii="Arial" w:hAnsi="Arial" w:cs="Arial"/>
          <w:sz w:val="24"/>
          <w:szCs w:val="24"/>
        </w:rPr>
        <w:t xml:space="preserve"> </w:t>
      </w:r>
    </w:p>
    <w:p w14:paraId="5B24C3FF" w14:textId="77777777" w:rsidR="005A4D22" w:rsidRPr="00675892" w:rsidRDefault="005A4D22" w:rsidP="005A4D22">
      <w:pPr>
        <w:numPr>
          <w:ilvl w:val="0"/>
          <w:numId w:val="8"/>
        </w:numPr>
        <w:spacing w:after="0" w:line="276" w:lineRule="auto"/>
        <w:rPr>
          <w:rFonts w:ascii="Arial" w:hAnsi="Arial" w:cs="Arial"/>
          <w:sz w:val="24"/>
          <w:szCs w:val="24"/>
        </w:rPr>
      </w:pPr>
      <w:r>
        <w:rPr>
          <w:rFonts w:ascii="Arial" w:hAnsi="Arial" w:cs="Arial"/>
          <w:sz w:val="24"/>
          <w:szCs w:val="24"/>
        </w:rPr>
        <w:t xml:space="preserve">Finally, when faced with new disasters, adults who experienced </w:t>
      </w:r>
      <w:r w:rsidRPr="009429AA">
        <w:rPr>
          <w:rFonts w:ascii="Arial" w:hAnsi="Arial" w:cs="Arial"/>
          <w:sz w:val="24"/>
          <w:szCs w:val="24"/>
        </w:rPr>
        <w:t xml:space="preserve">early life ‘adverse childhood </w:t>
      </w:r>
      <w:r>
        <w:rPr>
          <w:rFonts w:ascii="Arial" w:hAnsi="Arial" w:cs="Arial"/>
          <w:sz w:val="24"/>
          <w:szCs w:val="24"/>
        </w:rPr>
        <w:t>experience</w:t>
      </w:r>
      <w:r w:rsidRPr="009429AA">
        <w:rPr>
          <w:rFonts w:ascii="Arial" w:hAnsi="Arial" w:cs="Arial"/>
          <w:sz w:val="24"/>
          <w:szCs w:val="24"/>
        </w:rPr>
        <w:t>s’ (ACEs) may find it much more challenging to recover and be resilient in the face of new trauma.</w:t>
      </w:r>
    </w:p>
    <w:p w14:paraId="2C7FEB39" w14:textId="77777777" w:rsidR="005A4D22" w:rsidRDefault="005A4D22" w:rsidP="005A4D22">
      <w:pPr>
        <w:spacing w:after="0" w:line="276" w:lineRule="auto"/>
        <w:rPr>
          <w:rFonts w:ascii="Arial" w:hAnsi="Arial" w:cs="Arial"/>
          <w:sz w:val="24"/>
          <w:szCs w:val="24"/>
        </w:rPr>
      </w:pPr>
    </w:p>
    <w:p w14:paraId="426FBE87" w14:textId="77777777" w:rsidR="005A4D22" w:rsidRDefault="005A4D22" w:rsidP="005A4D22">
      <w:pPr>
        <w:spacing w:line="276" w:lineRule="auto"/>
        <w:rPr>
          <w:rFonts w:ascii="Arial" w:hAnsi="Arial" w:cs="Arial"/>
          <w:sz w:val="24"/>
          <w:szCs w:val="24"/>
        </w:rPr>
      </w:pPr>
      <w:r>
        <w:rPr>
          <w:rFonts w:ascii="Arial" w:hAnsi="Arial" w:cs="Arial"/>
          <w:sz w:val="24"/>
          <w:szCs w:val="24"/>
        </w:rPr>
        <w:t xml:space="preserve">The concept of multiple or complex trauma is particularly important in the discussion of childhood trauma, because children may experience repeated traumatic events, multiple types of trauma, or chronic circumstances of profound neglect or deep poverty.  Substantial research indicates that severe trauma, early in life, has the potential to create a level of stress that is toxic to the developing brains of young children.  </w:t>
      </w:r>
    </w:p>
    <w:p w14:paraId="53ED0C32" w14:textId="77777777" w:rsidR="005A4D22" w:rsidRDefault="005A4D22" w:rsidP="005A4D22">
      <w:pPr>
        <w:spacing w:line="276" w:lineRule="auto"/>
        <w:rPr>
          <w:rFonts w:ascii="Arial" w:hAnsi="Arial" w:cs="Arial"/>
          <w:sz w:val="24"/>
          <w:szCs w:val="24"/>
        </w:rPr>
      </w:pPr>
      <w:r>
        <w:rPr>
          <w:rFonts w:ascii="Arial" w:hAnsi="Arial" w:cs="Arial"/>
          <w:sz w:val="24"/>
          <w:szCs w:val="24"/>
        </w:rPr>
        <w:t>The implementation of</w:t>
      </w:r>
      <w:r w:rsidRPr="00F129FC">
        <w:rPr>
          <w:rFonts w:ascii="Arial" w:hAnsi="Arial" w:cs="Arial"/>
          <w:sz w:val="24"/>
          <w:szCs w:val="24"/>
        </w:rPr>
        <w:t xml:space="preserve"> basic trauma-</w:t>
      </w:r>
      <w:r>
        <w:rPr>
          <w:rFonts w:ascii="Arial" w:hAnsi="Arial" w:cs="Arial"/>
          <w:sz w:val="24"/>
          <w:szCs w:val="24"/>
        </w:rPr>
        <w:t>informed</w:t>
      </w:r>
      <w:r w:rsidRPr="00F129FC">
        <w:rPr>
          <w:rFonts w:ascii="Arial" w:hAnsi="Arial" w:cs="Arial"/>
          <w:sz w:val="24"/>
          <w:szCs w:val="24"/>
        </w:rPr>
        <w:t xml:space="preserve"> practices</w:t>
      </w:r>
      <w:r>
        <w:rPr>
          <w:rFonts w:ascii="Arial" w:hAnsi="Arial" w:cs="Arial"/>
          <w:sz w:val="24"/>
          <w:szCs w:val="24"/>
        </w:rPr>
        <w:t xml:space="preserve"> </w:t>
      </w:r>
      <w:r w:rsidRPr="00F129FC">
        <w:rPr>
          <w:rFonts w:ascii="Arial" w:hAnsi="Arial" w:cs="Arial"/>
          <w:sz w:val="24"/>
          <w:szCs w:val="24"/>
        </w:rPr>
        <w:t xml:space="preserve">can help </w:t>
      </w:r>
      <w:r>
        <w:rPr>
          <w:rFonts w:ascii="Arial" w:hAnsi="Arial" w:cs="Arial"/>
          <w:sz w:val="24"/>
          <w:szCs w:val="24"/>
        </w:rPr>
        <w:t xml:space="preserve">organizations </w:t>
      </w:r>
      <w:r w:rsidRPr="00F129FC">
        <w:rPr>
          <w:rFonts w:ascii="Arial" w:hAnsi="Arial" w:cs="Arial"/>
          <w:sz w:val="24"/>
          <w:szCs w:val="24"/>
        </w:rPr>
        <w:t xml:space="preserve">provide </w:t>
      </w:r>
      <w:r>
        <w:rPr>
          <w:rFonts w:ascii="Arial" w:hAnsi="Arial" w:cs="Arial"/>
          <w:sz w:val="24"/>
          <w:szCs w:val="24"/>
        </w:rPr>
        <w:t xml:space="preserve">more sensitive, respectful, and </w:t>
      </w:r>
      <w:r w:rsidRPr="00F129FC">
        <w:rPr>
          <w:rFonts w:ascii="Arial" w:hAnsi="Arial" w:cs="Arial"/>
          <w:sz w:val="24"/>
          <w:szCs w:val="24"/>
        </w:rPr>
        <w:t xml:space="preserve">effective health care </w:t>
      </w:r>
      <w:r>
        <w:rPr>
          <w:rFonts w:ascii="Arial" w:hAnsi="Arial" w:cs="Arial"/>
          <w:sz w:val="24"/>
          <w:szCs w:val="24"/>
        </w:rPr>
        <w:t>and to avoid</w:t>
      </w:r>
      <w:r w:rsidRPr="00F129FC">
        <w:rPr>
          <w:rFonts w:ascii="Arial" w:hAnsi="Arial" w:cs="Arial"/>
          <w:sz w:val="24"/>
          <w:szCs w:val="24"/>
        </w:rPr>
        <w:t xml:space="preserve"> triggers</w:t>
      </w:r>
      <w:r>
        <w:rPr>
          <w:rFonts w:ascii="Arial" w:hAnsi="Arial" w:cs="Arial"/>
          <w:sz w:val="24"/>
          <w:szCs w:val="24"/>
        </w:rPr>
        <w:t xml:space="preserve"> of emotional distress.  Therefore, this report will include some trauma-informed practices.  Briefly</w:t>
      </w:r>
      <w:r w:rsidRPr="0069048D">
        <w:rPr>
          <w:rFonts w:ascii="Arial" w:hAnsi="Arial" w:cs="Arial"/>
          <w:b/>
          <w:sz w:val="24"/>
          <w:szCs w:val="24"/>
        </w:rPr>
        <w:t xml:space="preserve">, </w:t>
      </w:r>
      <w:r w:rsidRPr="0069048D">
        <w:rPr>
          <w:rFonts w:ascii="Arial" w:hAnsi="Arial" w:cs="Arial"/>
          <w:b/>
          <w:i/>
          <w:sz w:val="24"/>
          <w:szCs w:val="24"/>
        </w:rPr>
        <w:t>trauma-informed care</w:t>
      </w:r>
      <w:r>
        <w:rPr>
          <w:rFonts w:ascii="Arial" w:hAnsi="Arial" w:cs="Arial"/>
          <w:sz w:val="24"/>
          <w:szCs w:val="24"/>
        </w:rPr>
        <w:t xml:space="preserve"> involves a </w:t>
      </w:r>
      <w:r w:rsidRPr="00A628D8">
        <w:rPr>
          <w:rFonts w:ascii="Arial" w:hAnsi="Arial" w:cs="Arial"/>
          <w:sz w:val="24"/>
          <w:szCs w:val="24"/>
        </w:rPr>
        <w:t>model of care intended to promote healing and re</w:t>
      </w:r>
      <w:r>
        <w:rPr>
          <w:rFonts w:ascii="Arial" w:hAnsi="Arial" w:cs="Arial"/>
          <w:sz w:val="24"/>
          <w:szCs w:val="24"/>
        </w:rPr>
        <w:t>duce risk for re-traumatization.  Avoiding re-traumatization largely depends on h</w:t>
      </w:r>
      <w:r w:rsidRPr="00A628D8">
        <w:rPr>
          <w:rFonts w:ascii="Arial" w:hAnsi="Arial" w:cs="Arial"/>
          <w:sz w:val="24"/>
          <w:szCs w:val="24"/>
        </w:rPr>
        <w:t xml:space="preserve">ow individuals and organizations interact with the traumatized </w:t>
      </w:r>
      <w:r>
        <w:rPr>
          <w:rFonts w:ascii="Arial" w:hAnsi="Arial" w:cs="Arial"/>
          <w:sz w:val="24"/>
          <w:szCs w:val="24"/>
        </w:rPr>
        <w:t xml:space="preserve">person from initial point of contact and throughout diagnosis, screening, and the provision of care. </w:t>
      </w:r>
    </w:p>
    <w:p w14:paraId="47F9BB1F" w14:textId="77777777" w:rsidR="005A4D22" w:rsidRDefault="005A4D22" w:rsidP="005A4D22">
      <w:pPr>
        <w:spacing w:line="276" w:lineRule="auto"/>
        <w:rPr>
          <w:rFonts w:ascii="Arial" w:hAnsi="Arial" w:cs="Arial"/>
          <w:b/>
          <w:sz w:val="24"/>
          <w:szCs w:val="24"/>
        </w:rPr>
      </w:pPr>
      <w:r>
        <w:rPr>
          <w:rFonts w:ascii="Arial" w:hAnsi="Arial" w:cs="Arial"/>
          <w:sz w:val="24"/>
          <w:szCs w:val="24"/>
        </w:rPr>
        <w:t xml:space="preserve">Next, having acknowledged the larger issues of human trauma, this Data Notebook will focus primarily on the effects of childhood trauma because of the greatly increased risks for mental illness, substance use disorders, and other social and health/medical outcomes.  Knowledge about the origins and consequences of childhood trauma may yield information about how to reduce its incidence, causes, and consequences. </w:t>
      </w:r>
      <w:r>
        <w:rPr>
          <w:rFonts w:ascii="Arial" w:hAnsi="Arial" w:cs="Arial"/>
          <w:b/>
          <w:sz w:val="24"/>
          <w:szCs w:val="24"/>
        </w:rPr>
        <w:br w:type="page"/>
      </w:r>
    </w:p>
    <w:p w14:paraId="528C6FC0" w14:textId="77777777" w:rsidR="005A4D22" w:rsidRPr="00034D9B" w:rsidRDefault="005A4D22" w:rsidP="005A4D22">
      <w:pPr>
        <w:spacing w:before="100" w:beforeAutospacing="1" w:after="100" w:afterAutospacing="1" w:line="240" w:lineRule="auto"/>
        <w:rPr>
          <w:rFonts w:ascii="Arial" w:hAnsi="Arial" w:cs="Arial"/>
          <w:b/>
          <w:sz w:val="24"/>
          <w:szCs w:val="24"/>
        </w:rPr>
      </w:pPr>
      <w:r>
        <w:rPr>
          <w:rFonts w:ascii="Arial" w:hAnsi="Arial" w:cs="Arial"/>
          <w:b/>
          <w:sz w:val="24"/>
          <w:szCs w:val="24"/>
        </w:rPr>
        <w:lastRenderedPageBreak/>
        <w:t xml:space="preserve">ACEs:  Early Studies </w:t>
      </w:r>
      <w:r w:rsidRPr="00034D9B">
        <w:rPr>
          <w:rFonts w:ascii="Arial" w:hAnsi="Arial" w:cs="Arial"/>
          <w:b/>
          <w:sz w:val="24"/>
          <w:szCs w:val="24"/>
        </w:rPr>
        <w:t>Linked Heal</w:t>
      </w:r>
      <w:r>
        <w:rPr>
          <w:rFonts w:ascii="Arial" w:hAnsi="Arial" w:cs="Arial"/>
          <w:b/>
          <w:sz w:val="24"/>
          <w:szCs w:val="24"/>
        </w:rPr>
        <w:t>th Effects to Childhood Trauma</w:t>
      </w:r>
    </w:p>
    <w:p w14:paraId="70A7EA45" w14:textId="77777777" w:rsidR="005A4D22" w:rsidRDefault="005A4D22" w:rsidP="005A4D22">
      <w:pPr>
        <w:spacing w:line="276" w:lineRule="auto"/>
        <w:rPr>
          <w:rFonts w:ascii="Arial" w:hAnsi="Arial" w:cs="Arial"/>
          <w:sz w:val="24"/>
          <w:szCs w:val="24"/>
        </w:rPr>
      </w:pPr>
      <w:r>
        <w:rPr>
          <w:rFonts w:ascii="Arial" w:hAnsi="Arial" w:cs="Arial"/>
          <w:sz w:val="24"/>
          <w:szCs w:val="24"/>
        </w:rPr>
        <w:t xml:space="preserve">Several types of childhood trauma, hardship, and adversity are studied by researchers. </w:t>
      </w:r>
      <w:r w:rsidRPr="00A530EB">
        <w:rPr>
          <w:rFonts w:ascii="Arial" w:hAnsi="Arial" w:cs="Arial"/>
          <w:sz w:val="24"/>
          <w:szCs w:val="24"/>
        </w:rPr>
        <w:t xml:space="preserve">Many of these </w:t>
      </w:r>
      <w:r>
        <w:rPr>
          <w:rFonts w:ascii="Arial" w:hAnsi="Arial" w:cs="Arial"/>
          <w:sz w:val="24"/>
          <w:szCs w:val="24"/>
        </w:rPr>
        <w:t>studies build on the</w:t>
      </w:r>
      <w:r w:rsidRPr="00A530EB">
        <w:rPr>
          <w:rFonts w:ascii="Arial" w:hAnsi="Arial" w:cs="Arial"/>
          <w:sz w:val="24"/>
          <w:szCs w:val="24"/>
        </w:rPr>
        <w:t xml:space="preserve"> foundation laid by Dr. Vincent </w:t>
      </w:r>
      <w:proofErr w:type="spellStart"/>
      <w:r w:rsidRPr="00A530EB">
        <w:rPr>
          <w:rFonts w:ascii="Arial" w:hAnsi="Arial" w:cs="Arial"/>
          <w:sz w:val="24"/>
          <w:szCs w:val="24"/>
        </w:rPr>
        <w:t>Felitti</w:t>
      </w:r>
      <w:proofErr w:type="spellEnd"/>
      <w:r w:rsidRPr="00A530EB">
        <w:rPr>
          <w:rFonts w:ascii="Arial" w:hAnsi="Arial" w:cs="Arial"/>
          <w:sz w:val="24"/>
          <w:szCs w:val="24"/>
        </w:rPr>
        <w:t xml:space="preserve"> of Kaiser Permanente in San Diego and Dr. Robert </w:t>
      </w:r>
      <w:proofErr w:type="spellStart"/>
      <w:r w:rsidRPr="00A530EB">
        <w:rPr>
          <w:rFonts w:ascii="Arial" w:hAnsi="Arial" w:cs="Arial"/>
          <w:sz w:val="24"/>
          <w:szCs w:val="24"/>
        </w:rPr>
        <w:t>Anda</w:t>
      </w:r>
      <w:proofErr w:type="spellEnd"/>
      <w:r w:rsidRPr="00A530EB">
        <w:rPr>
          <w:rFonts w:ascii="Arial" w:hAnsi="Arial" w:cs="Arial"/>
          <w:sz w:val="24"/>
          <w:szCs w:val="24"/>
        </w:rPr>
        <w:t xml:space="preserve"> of the Center for Disease Control and Prevention </w:t>
      </w:r>
      <w:r>
        <w:rPr>
          <w:rFonts w:ascii="Arial" w:hAnsi="Arial" w:cs="Arial"/>
          <w:sz w:val="24"/>
          <w:szCs w:val="24"/>
        </w:rPr>
        <w:t>(</w:t>
      </w:r>
      <w:r w:rsidRPr="00A530EB">
        <w:rPr>
          <w:rFonts w:ascii="Arial" w:hAnsi="Arial" w:cs="Arial"/>
          <w:sz w:val="24"/>
          <w:szCs w:val="24"/>
        </w:rPr>
        <w:t>1998)</w:t>
      </w:r>
      <w:r>
        <w:rPr>
          <w:rFonts w:ascii="Arial" w:hAnsi="Arial" w:cs="Arial"/>
          <w:sz w:val="24"/>
          <w:szCs w:val="24"/>
        </w:rPr>
        <w:t>.</w:t>
      </w:r>
      <w:r>
        <w:rPr>
          <w:rStyle w:val="FootnoteReference"/>
          <w:rFonts w:ascii="Arial" w:hAnsi="Arial" w:cs="Arial"/>
          <w:sz w:val="24"/>
          <w:szCs w:val="24"/>
        </w:rPr>
        <w:footnoteReference w:id="12"/>
      </w:r>
      <w:r>
        <w:rPr>
          <w:rFonts w:ascii="Arial" w:hAnsi="Arial" w:cs="Arial"/>
          <w:sz w:val="24"/>
          <w:szCs w:val="24"/>
        </w:rPr>
        <w:t xml:space="preserve">  They collected data from over 17,000 adult patients of Kaiser Permanente in the San Diego area. </w:t>
      </w:r>
    </w:p>
    <w:p w14:paraId="74D34AE1" w14:textId="77777777" w:rsidR="005A4D22" w:rsidRDefault="005A4D22" w:rsidP="005A4D22">
      <w:pPr>
        <w:spacing w:line="276" w:lineRule="auto"/>
        <w:rPr>
          <w:rFonts w:ascii="Arial" w:hAnsi="Arial" w:cs="Arial"/>
          <w:sz w:val="24"/>
          <w:szCs w:val="24"/>
        </w:rPr>
      </w:pPr>
      <w:r>
        <w:rPr>
          <w:rFonts w:ascii="Arial" w:hAnsi="Arial" w:cs="Arial"/>
          <w:sz w:val="24"/>
          <w:szCs w:val="24"/>
        </w:rPr>
        <w:t>These researchers found that a specific subset of traumatic childhood experiences were highly correlated with later life physical and mental health problems.  They defined these traumatic experiences as “adverse childhood experiences (ACEs).”  This research was the</w:t>
      </w:r>
      <w:r w:rsidRPr="00C016AE">
        <w:rPr>
          <w:rFonts w:ascii="Arial" w:hAnsi="Arial" w:cs="Arial"/>
          <w:sz w:val="24"/>
          <w:szCs w:val="24"/>
        </w:rPr>
        <w:t xml:space="preserve"> largest epidemiological study of its kind </w:t>
      </w:r>
      <w:r>
        <w:rPr>
          <w:rFonts w:ascii="Arial" w:hAnsi="Arial" w:cs="Arial"/>
          <w:sz w:val="24"/>
          <w:szCs w:val="24"/>
        </w:rPr>
        <w:t xml:space="preserve">ever done to examine the health and </w:t>
      </w:r>
      <w:r w:rsidRPr="00C016AE">
        <w:rPr>
          <w:rFonts w:ascii="Arial" w:hAnsi="Arial" w:cs="Arial"/>
          <w:sz w:val="24"/>
          <w:szCs w:val="24"/>
        </w:rPr>
        <w:t>social effects of ACE</w:t>
      </w:r>
      <w:r>
        <w:rPr>
          <w:rFonts w:ascii="Arial" w:hAnsi="Arial" w:cs="Arial"/>
          <w:sz w:val="24"/>
          <w:szCs w:val="24"/>
        </w:rPr>
        <w:t>s</w:t>
      </w:r>
      <w:r w:rsidRPr="00C016AE">
        <w:rPr>
          <w:rFonts w:ascii="Arial" w:hAnsi="Arial" w:cs="Arial"/>
          <w:sz w:val="24"/>
          <w:szCs w:val="24"/>
        </w:rPr>
        <w:t xml:space="preserve"> over the lifesp</w:t>
      </w:r>
      <w:r>
        <w:rPr>
          <w:rFonts w:ascii="Arial" w:hAnsi="Arial" w:cs="Arial"/>
          <w:sz w:val="24"/>
          <w:szCs w:val="24"/>
        </w:rPr>
        <w:t>an.  They further developed a way to categorize and determine scores for ACEs that showed a relationship to later outcomes.</w:t>
      </w:r>
    </w:p>
    <w:p w14:paraId="68EC96A4" w14:textId="77777777" w:rsidR="005A4D22" w:rsidRDefault="005A4D22" w:rsidP="005A4D22">
      <w:pPr>
        <w:spacing w:line="276" w:lineRule="auto"/>
        <w:rPr>
          <w:rFonts w:ascii="Arial" w:hAnsi="Arial" w:cs="Arial"/>
          <w:sz w:val="24"/>
          <w:szCs w:val="24"/>
        </w:rPr>
      </w:pPr>
      <w:r>
        <w:rPr>
          <w:rFonts w:ascii="Arial" w:hAnsi="Arial" w:cs="Arial"/>
          <w:sz w:val="24"/>
          <w:szCs w:val="24"/>
        </w:rPr>
        <w:t xml:space="preserve">There are three major categories of defined ACEs:  abuse, neglect, and household dysfunction.  Within these three categories are ten types of ACEs, as follows.  </w:t>
      </w:r>
    </w:p>
    <w:p w14:paraId="575C09FD" w14:textId="77777777" w:rsidR="005A4D22" w:rsidRPr="00382FF4" w:rsidRDefault="005A4D22" w:rsidP="005A4D22">
      <w:pPr>
        <w:numPr>
          <w:ilvl w:val="0"/>
          <w:numId w:val="9"/>
        </w:numPr>
        <w:spacing w:line="276" w:lineRule="auto"/>
        <w:rPr>
          <w:rFonts w:ascii="Arial" w:hAnsi="Arial" w:cs="Arial"/>
          <w:sz w:val="24"/>
          <w:szCs w:val="24"/>
        </w:rPr>
      </w:pPr>
      <w:r w:rsidRPr="00E41A7C">
        <w:rPr>
          <w:rFonts w:ascii="Arial" w:hAnsi="Arial" w:cs="Arial"/>
          <w:sz w:val="24"/>
          <w:szCs w:val="24"/>
          <w:u w:val="single"/>
        </w:rPr>
        <w:t>Abuse</w:t>
      </w:r>
      <w:r w:rsidRPr="00382FF4">
        <w:rPr>
          <w:rFonts w:ascii="Arial" w:hAnsi="Arial" w:cs="Arial"/>
          <w:sz w:val="24"/>
          <w:szCs w:val="24"/>
        </w:rPr>
        <w:t>: includes physical, emotional and sexual abuse</w:t>
      </w:r>
    </w:p>
    <w:p w14:paraId="00F804C8" w14:textId="77777777" w:rsidR="005A4D22" w:rsidRPr="00382FF4" w:rsidRDefault="005A4D22" w:rsidP="005A4D22">
      <w:pPr>
        <w:numPr>
          <w:ilvl w:val="0"/>
          <w:numId w:val="9"/>
        </w:numPr>
        <w:spacing w:line="276" w:lineRule="auto"/>
        <w:rPr>
          <w:rFonts w:ascii="Arial" w:hAnsi="Arial" w:cs="Arial"/>
          <w:sz w:val="24"/>
          <w:szCs w:val="24"/>
        </w:rPr>
      </w:pPr>
      <w:r w:rsidRPr="00E41A7C">
        <w:rPr>
          <w:rFonts w:ascii="Arial" w:hAnsi="Arial" w:cs="Arial"/>
          <w:sz w:val="24"/>
          <w:szCs w:val="24"/>
          <w:u w:val="single"/>
        </w:rPr>
        <w:t>Neglect</w:t>
      </w:r>
      <w:r w:rsidRPr="00382FF4">
        <w:rPr>
          <w:rFonts w:ascii="Arial" w:hAnsi="Arial" w:cs="Arial"/>
          <w:sz w:val="24"/>
          <w:szCs w:val="24"/>
        </w:rPr>
        <w:t>: includes physical and emotional neglect</w:t>
      </w:r>
    </w:p>
    <w:p w14:paraId="45DC2647" w14:textId="77777777" w:rsidR="005A4D22" w:rsidRPr="00B95A48" w:rsidRDefault="005A4D22" w:rsidP="005A4D22">
      <w:pPr>
        <w:numPr>
          <w:ilvl w:val="0"/>
          <w:numId w:val="9"/>
        </w:numPr>
        <w:spacing w:line="276" w:lineRule="auto"/>
        <w:rPr>
          <w:rFonts w:ascii="Arial" w:hAnsi="Arial" w:cs="Arial"/>
          <w:sz w:val="24"/>
          <w:szCs w:val="24"/>
        </w:rPr>
      </w:pPr>
      <w:r w:rsidRPr="00E41A7C">
        <w:rPr>
          <w:rFonts w:ascii="Arial" w:hAnsi="Arial" w:cs="Arial"/>
          <w:sz w:val="24"/>
          <w:szCs w:val="24"/>
          <w:u w:val="single"/>
        </w:rPr>
        <w:t>Household Dysfunction</w:t>
      </w:r>
      <w:r w:rsidRPr="00E41A7C">
        <w:rPr>
          <w:rFonts w:ascii="Arial" w:hAnsi="Arial" w:cs="Arial"/>
          <w:sz w:val="24"/>
          <w:szCs w:val="24"/>
        </w:rPr>
        <w:t>: includes having a family member with</w:t>
      </w:r>
      <w:r>
        <w:rPr>
          <w:rFonts w:ascii="Arial" w:hAnsi="Arial" w:cs="Arial"/>
          <w:sz w:val="24"/>
          <w:szCs w:val="24"/>
        </w:rPr>
        <w:t>:</w:t>
      </w:r>
      <w:r w:rsidRPr="00E41A7C">
        <w:rPr>
          <w:rFonts w:ascii="Arial" w:hAnsi="Arial" w:cs="Arial"/>
          <w:sz w:val="24"/>
          <w:szCs w:val="24"/>
        </w:rPr>
        <w:t xml:space="preserve"> </w:t>
      </w:r>
      <w:r w:rsidRPr="00B95A48">
        <w:rPr>
          <w:rFonts w:ascii="Arial" w:hAnsi="Arial" w:cs="Arial"/>
          <w:sz w:val="24"/>
          <w:szCs w:val="24"/>
        </w:rPr>
        <w:t xml:space="preserve">serious mental illness, substance abuse disorder, or who is incarcerated, or </w:t>
      </w:r>
      <w:r>
        <w:rPr>
          <w:rFonts w:ascii="Arial" w:hAnsi="Arial" w:cs="Arial"/>
          <w:sz w:val="24"/>
          <w:szCs w:val="24"/>
        </w:rPr>
        <w:t xml:space="preserve">experiencing </w:t>
      </w:r>
      <w:r w:rsidRPr="00B95A48">
        <w:rPr>
          <w:rFonts w:ascii="Arial" w:hAnsi="Arial" w:cs="Arial"/>
          <w:sz w:val="24"/>
          <w:szCs w:val="24"/>
        </w:rPr>
        <w:t>domestic violence, or divorce.</w:t>
      </w:r>
    </w:p>
    <w:p w14:paraId="29B53F6C" w14:textId="77777777" w:rsidR="005A4D22" w:rsidRPr="00E41A7C" w:rsidRDefault="005A4D22" w:rsidP="005A4D22">
      <w:pPr>
        <w:spacing w:line="276" w:lineRule="auto"/>
        <w:rPr>
          <w:rFonts w:ascii="Arial" w:hAnsi="Arial" w:cs="Arial"/>
          <w:sz w:val="24"/>
          <w:szCs w:val="24"/>
        </w:rPr>
      </w:pPr>
      <w:r>
        <w:rPr>
          <w:rFonts w:ascii="Arial" w:hAnsi="Arial" w:cs="Arial"/>
          <w:sz w:val="24"/>
          <w:szCs w:val="24"/>
        </w:rPr>
        <w:t xml:space="preserve">These adverse events were used for the basis of the “ACEs Score.” </w:t>
      </w:r>
      <w:r w:rsidRPr="00E41A7C">
        <w:rPr>
          <w:rFonts w:ascii="Arial" w:hAnsi="Arial" w:cs="Arial"/>
          <w:sz w:val="24"/>
          <w:szCs w:val="24"/>
        </w:rPr>
        <w:t xml:space="preserve">The ACE Score for each individual is determined by answering 10 questions regarding </w:t>
      </w:r>
      <w:r>
        <w:rPr>
          <w:rFonts w:ascii="Arial" w:hAnsi="Arial" w:cs="Arial"/>
          <w:sz w:val="24"/>
          <w:szCs w:val="24"/>
        </w:rPr>
        <w:t xml:space="preserve">events experienced in their </w:t>
      </w:r>
      <w:r w:rsidRPr="00E41A7C">
        <w:rPr>
          <w:rFonts w:ascii="Arial" w:hAnsi="Arial" w:cs="Arial"/>
          <w:sz w:val="24"/>
          <w:szCs w:val="24"/>
        </w:rPr>
        <w:t xml:space="preserve">life prior to the age of 18 years. </w:t>
      </w:r>
    </w:p>
    <w:p w14:paraId="294ED812" w14:textId="77777777" w:rsidR="005A4D22" w:rsidRDefault="005A4D22" w:rsidP="005A4D22">
      <w:pPr>
        <w:spacing w:line="276" w:lineRule="auto"/>
        <w:rPr>
          <w:rFonts w:ascii="Arial" w:hAnsi="Arial" w:cs="Arial"/>
          <w:sz w:val="24"/>
          <w:szCs w:val="24"/>
        </w:rPr>
      </w:pPr>
      <w:r>
        <w:rPr>
          <w:rFonts w:ascii="Arial" w:hAnsi="Arial" w:cs="Arial"/>
          <w:sz w:val="24"/>
          <w:szCs w:val="24"/>
        </w:rPr>
        <w:t xml:space="preserve">In this original ‘Adverse Childhood Experiences Study’ </w:t>
      </w:r>
      <w:r w:rsidRPr="00A530EB">
        <w:rPr>
          <w:rFonts w:ascii="Arial" w:hAnsi="Arial" w:cs="Arial"/>
          <w:sz w:val="24"/>
          <w:szCs w:val="24"/>
        </w:rPr>
        <w:t>(1998)</w:t>
      </w:r>
      <w:r>
        <w:rPr>
          <w:rFonts w:ascii="Arial" w:hAnsi="Arial" w:cs="Arial"/>
          <w:sz w:val="24"/>
          <w:szCs w:val="24"/>
        </w:rPr>
        <w:t xml:space="preserve">, the majority of participants were white (74.8%), middle class, had health insurance, and had achieved a college-level education (75.2%) or more. </w:t>
      </w:r>
      <w:r w:rsidRPr="00382FF4">
        <w:rPr>
          <w:rFonts w:ascii="Arial" w:hAnsi="Arial" w:cs="Arial"/>
          <w:sz w:val="24"/>
          <w:szCs w:val="24"/>
        </w:rPr>
        <w:t xml:space="preserve"> </w:t>
      </w:r>
      <w:r>
        <w:rPr>
          <w:rFonts w:ascii="Arial" w:hAnsi="Arial" w:cs="Arial"/>
          <w:sz w:val="24"/>
          <w:szCs w:val="24"/>
        </w:rPr>
        <w:t xml:space="preserve">Almost two-thirds (63.9%) had experienced </w:t>
      </w:r>
      <w:r w:rsidRPr="00817B80">
        <w:rPr>
          <w:rFonts w:ascii="Arial" w:hAnsi="Arial" w:cs="Arial"/>
          <w:sz w:val="24"/>
          <w:szCs w:val="24"/>
          <w:u w:val="single"/>
        </w:rPr>
        <w:t>at least one</w:t>
      </w:r>
      <w:r>
        <w:rPr>
          <w:rFonts w:ascii="Arial" w:hAnsi="Arial" w:cs="Arial"/>
          <w:sz w:val="24"/>
          <w:szCs w:val="24"/>
        </w:rPr>
        <w:t xml:space="preserve"> adverse childhood experience.  One in eight people (12.5%) had </w:t>
      </w:r>
      <w:r w:rsidRPr="00817B80">
        <w:rPr>
          <w:rFonts w:ascii="Arial" w:hAnsi="Arial" w:cs="Arial"/>
          <w:sz w:val="24"/>
          <w:szCs w:val="24"/>
          <w:u w:val="single"/>
        </w:rPr>
        <w:t>four or more</w:t>
      </w:r>
      <w:r>
        <w:rPr>
          <w:rFonts w:ascii="Arial" w:hAnsi="Arial" w:cs="Arial"/>
          <w:sz w:val="24"/>
          <w:szCs w:val="24"/>
        </w:rPr>
        <w:t xml:space="preserve"> ACEs.  Clearly, for the middle class population in this study, the percentages of people who had experienced at least one or more ACE may seem surprisingly high.  But these experiences were remarkably common. </w:t>
      </w:r>
    </w:p>
    <w:p w14:paraId="50C3E91A" w14:textId="77777777" w:rsidR="005A4D22" w:rsidRDefault="005A4D22" w:rsidP="005A4D22">
      <w:pPr>
        <w:spacing w:line="276" w:lineRule="auto"/>
        <w:rPr>
          <w:rFonts w:ascii="Arial" w:hAnsi="Arial" w:cs="Arial"/>
          <w:sz w:val="24"/>
          <w:szCs w:val="24"/>
        </w:rPr>
      </w:pPr>
      <w:r w:rsidRPr="00C016AE">
        <w:rPr>
          <w:rFonts w:ascii="Arial" w:hAnsi="Arial" w:cs="Arial"/>
          <w:sz w:val="24"/>
          <w:szCs w:val="24"/>
        </w:rPr>
        <w:t xml:space="preserve">The ACE Study </w:t>
      </w:r>
      <w:r>
        <w:rPr>
          <w:rFonts w:ascii="Arial" w:hAnsi="Arial" w:cs="Arial"/>
          <w:sz w:val="24"/>
          <w:szCs w:val="24"/>
        </w:rPr>
        <w:t xml:space="preserve">also </w:t>
      </w:r>
      <w:r w:rsidRPr="00C016AE">
        <w:rPr>
          <w:rFonts w:ascii="Arial" w:hAnsi="Arial" w:cs="Arial"/>
          <w:sz w:val="24"/>
          <w:szCs w:val="24"/>
        </w:rPr>
        <w:t>found that ACEs are highly interr</w:t>
      </w:r>
      <w:r>
        <w:rPr>
          <w:rFonts w:ascii="Arial" w:hAnsi="Arial" w:cs="Arial"/>
          <w:sz w:val="24"/>
          <w:szCs w:val="24"/>
        </w:rPr>
        <w:t>elated – where there is one ACE</w:t>
      </w:r>
      <w:r w:rsidRPr="00C016AE">
        <w:rPr>
          <w:rFonts w:ascii="Arial" w:hAnsi="Arial" w:cs="Arial"/>
          <w:sz w:val="24"/>
          <w:szCs w:val="24"/>
        </w:rPr>
        <w:t>, there are likely others.  So, it didn’t make sense to study one category of adversity at a time.  It made more sense to study the accumulation of</w:t>
      </w:r>
      <w:r>
        <w:rPr>
          <w:rFonts w:ascii="Arial" w:hAnsi="Arial" w:cs="Arial"/>
          <w:sz w:val="24"/>
          <w:szCs w:val="24"/>
        </w:rPr>
        <w:t xml:space="preserve"> ACEs</w:t>
      </w:r>
      <w:r w:rsidRPr="00C016AE">
        <w:rPr>
          <w:rFonts w:ascii="Arial" w:hAnsi="Arial" w:cs="Arial"/>
          <w:sz w:val="24"/>
          <w:szCs w:val="24"/>
        </w:rPr>
        <w:t xml:space="preserve">– so the scientists made a </w:t>
      </w:r>
      <w:r w:rsidRPr="00C016AE">
        <w:rPr>
          <w:rFonts w:ascii="Arial" w:hAnsi="Arial" w:cs="Arial"/>
          <w:sz w:val="24"/>
          <w:szCs w:val="24"/>
        </w:rPr>
        <w:lastRenderedPageBreak/>
        <w:t xml:space="preserve">simple score.  Each </w:t>
      </w:r>
      <w:r>
        <w:rPr>
          <w:rFonts w:ascii="Arial" w:hAnsi="Arial" w:cs="Arial"/>
          <w:sz w:val="24"/>
          <w:szCs w:val="24"/>
        </w:rPr>
        <w:t xml:space="preserve">type of </w:t>
      </w:r>
      <w:r w:rsidRPr="00C016AE">
        <w:rPr>
          <w:rFonts w:ascii="Arial" w:hAnsi="Arial" w:cs="Arial"/>
          <w:sz w:val="24"/>
          <w:szCs w:val="24"/>
        </w:rPr>
        <w:t xml:space="preserve">ACE adds to the total ACE Score – from experiencing zero </w:t>
      </w:r>
      <w:r>
        <w:rPr>
          <w:rFonts w:ascii="Arial" w:hAnsi="Arial" w:cs="Arial"/>
          <w:sz w:val="24"/>
          <w:szCs w:val="24"/>
        </w:rPr>
        <w:t xml:space="preserve">ACEs to experiencing all ten </w:t>
      </w:r>
      <w:r w:rsidRPr="00C016AE">
        <w:rPr>
          <w:rFonts w:ascii="Arial" w:hAnsi="Arial" w:cs="Arial"/>
          <w:sz w:val="24"/>
          <w:szCs w:val="24"/>
        </w:rPr>
        <w:t>ACE</w:t>
      </w:r>
      <w:r>
        <w:rPr>
          <w:rFonts w:ascii="Arial" w:hAnsi="Arial" w:cs="Arial"/>
          <w:sz w:val="24"/>
          <w:szCs w:val="24"/>
        </w:rPr>
        <w:t>s</w:t>
      </w:r>
      <w:r w:rsidRPr="00C016AE">
        <w:rPr>
          <w:rFonts w:ascii="Arial" w:hAnsi="Arial" w:cs="Arial"/>
          <w:sz w:val="24"/>
          <w:szCs w:val="24"/>
        </w:rPr>
        <w:t xml:space="preserve">.  </w:t>
      </w:r>
      <w:r>
        <w:rPr>
          <w:rFonts w:ascii="Arial" w:hAnsi="Arial" w:cs="Arial"/>
          <w:sz w:val="24"/>
          <w:szCs w:val="24"/>
        </w:rPr>
        <w:t>ACE s</w:t>
      </w:r>
      <w:r w:rsidRPr="00C016AE">
        <w:rPr>
          <w:rFonts w:ascii="Arial" w:hAnsi="Arial" w:cs="Arial"/>
          <w:sz w:val="24"/>
          <w:szCs w:val="24"/>
        </w:rPr>
        <w:t>cores in the study range</w:t>
      </w:r>
      <w:r>
        <w:rPr>
          <w:rFonts w:ascii="Arial" w:hAnsi="Arial" w:cs="Arial"/>
          <w:sz w:val="24"/>
          <w:szCs w:val="24"/>
        </w:rPr>
        <w:t>d</w:t>
      </w:r>
      <w:r w:rsidRPr="00C016AE">
        <w:rPr>
          <w:rFonts w:ascii="Arial" w:hAnsi="Arial" w:cs="Arial"/>
          <w:sz w:val="24"/>
          <w:szCs w:val="24"/>
        </w:rPr>
        <w:t xml:space="preserve"> from 0 to 10.</w:t>
      </w:r>
      <w:r>
        <w:rPr>
          <w:rFonts w:ascii="Arial" w:hAnsi="Arial" w:cs="Arial"/>
          <w:sz w:val="24"/>
          <w:szCs w:val="24"/>
        </w:rPr>
        <w:t xml:space="preserve">  So even if a person experienced several different experiences of physical abuse, say spanking or kicking or blows to the head, this is counted as </w:t>
      </w:r>
      <w:r w:rsidRPr="00947967">
        <w:rPr>
          <w:rFonts w:ascii="Arial" w:hAnsi="Arial" w:cs="Arial"/>
          <w:sz w:val="24"/>
          <w:szCs w:val="24"/>
          <w:u w:val="single"/>
        </w:rPr>
        <w:t>one</w:t>
      </w:r>
      <w:r>
        <w:rPr>
          <w:rFonts w:ascii="Arial" w:hAnsi="Arial" w:cs="Arial"/>
          <w:sz w:val="24"/>
          <w:szCs w:val="24"/>
        </w:rPr>
        <w:t xml:space="preserve"> ACE, that of physical abuse.  The separate examples or events physical abuse do </w:t>
      </w:r>
      <w:r w:rsidRPr="00C02ED4">
        <w:rPr>
          <w:rFonts w:ascii="Arial" w:hAnsi="Arial" w:cs="Arial"/>
          <w:sz w:val="24"/>
          <w:szCs w:val="24"/>
          <w:u w:val="single"/>
        </w:rPr>
        <w:t>not</w:t>
      </w:r>
      <w:r>
        <w:rPr>
          <w:rFonts w:ascii="Arial" w:hAnsi="Arial" w:cs="Arial"/>
          <w:sz w:val="24"/>
          <w:szCs w:val="24"/>
        </w:rPr>
        <w:t xml:space="preserve"> yield any kind of cumulative score, and this was an arbitrary choice made by the researchers to find some kind of way to analyze what could otherwise be a complex data set.  </w:t>
      </w:r>
    </w:p>
    <w:p w14:paraId="06D27DFD" w14:textId="77777777" w:rsidR="005A4D22" w:rsidRDefault="005A4D22" w:rsidP="005A4D22">
      <w:pPr>
        <w:spacing w:line="276" w:lineRule="auto"/>
        <w:rPr>
          <w:rFonts w:ascii="Arial" w:hAnsi="Arial" w:cs="Arial"/>
          <w:sz w:val="24"/>
          <w:szCs w:val="24"/>
        </w:rPr>
      </w:pPr>
      <w:r>
        <w:rPr>
          <w:rFonts w:ascii="Arial" w:hAnsi="Arial" w:cs="Arial"/>
          <w:sz w:val="24"/>
          <w:szCs w:val="24"/>
        </w:rPr>
        <w:t xml:space="preserve">Remarkably, the data showed a strong dose-response relationship between ACEs and poor health and life outcomes.  As the number of ACEs increased, the risk of negative health outcomes also increased.  Later studies discovered that the life expectancy of a person with </w:t>
      </w:r>
      <w:r w:rsidRPr="00754ED0">
        <w:rPr>
          <w:rFonts w:ascii="Arial" w:hAnsi="Arial" w:cs="Arial"/>
          <w:sz w:val="24"/>
          <w:szCs w:val="24"/>
          <w:u w:val="single"/>
        </w:rPr>
        <w:t>six or more</w:t>
      </w:r>
      <w:r>
        <w:rPr>
          <w:rFonts w:ascii="Arial" w:hAnsi="Arial" w:cs="Arial"/>
          <w:sz w:val="24"/>
          <w:szCs w:val="24"/>
        </w:rPr>
        <w:t xml:space="preserve"> ACES is 20 years shorter than for someone with zero ACEs.  </w:t>
      </w:r>
    </w:p>
    <w:p w14:paraId="543809D5" w14:textId="77777777" w:rsidR="005A4D22" w:rsidRDefault="005A4D22" w:rsidP="005A4D22">
      <w:pPr>
        <w:spacing w:line="276" w:lineRule="auto"/>
        <w:rPr>
          <w:rFonts w:ascii="Arial" w:hAnsi="Arial" w:cs="Arial"/>
          <w:sz w:val="24"/>
          <w:szCs w:val="24"/>
        </w:rPr>
      </w:pPr>
      <w:r>
        <w:rPr>
          <w:rFonts w:ascii="Arial" w:hAnsi="Arial" w:cs="Arial"/>
          <w:sz w:val="24"/>
          <w:szCs w:val="24"/>
        </w:rPr>
        <w:t>These results led to a new way of thinking about the connection between childhood and adult health. They f</w:t>
      </w:r>
      <w:r w:rsidRPr="00C016AE">
        <w:rPr>
          <w:rFonts w:ascii="Arial" w:hAnsi="Arial" w:cs="Arial"/>
          <w:sz w:val="24"/>
          <w:szCs w:val="24"/>
        </w:rPr>
        <w:t xml:space="preserve">ound that ACE scores directly </w:t>
      </w:r>
      <w:r>
        <w:rPr>
          <w:rFonts w:ascii="Arial" w:hAnsi="Arial" w:cs="Arial"/>
          <w:sz w:val="24"/>
          <w:szCs w:val="24"/>
        </w:rPr>
        <w:t xml:space="preserve">correlated with the population health. The data showed that, compared to those with zero ACEs, individuals with ACE scores </w:t>
      </w:r>
      <w:r w:rsidRPr="00C016AE">
        <w:rPr>
          <w:rFonts w:ascii="Arial" w:hAnsi="Arial" w:cs="Arial"/>
          <w:sz w:val="24"/>
          <w:szCs w:val="24"/>
        </w:rPr>
        <w:t xml:space="preserve">of </w:t>
      </w:r>
      <w:r w:rsidRPr="00DA1E73">
        <w:rPr>
          <w:rFonts w:ascii="Arial" w:hAnsi="Arial" w:cs="Arial"/>
          <w:sz w:val="24"/>
          <w:szCs w:val="24"/>
          <w:u w:val="single"/>
        </w:rPr>
        <w:t>4 or more</w:t>
      </w:r>
      <w:r>
        <w:rPr>
          <w:rFonts w:ascii="Arial" w:hAnsi="Arial" w:cs="Arial"/>
          <w:sz w:val="24"/>
          <w:szCs w:val="24"/>
        </w:rPr>
        <w:t xml:space="preserve"> we</w:t>
      </w:r>
      <w:r w:rsidRPr="00C016AE">
        <w:rPr>
          <w:rFonts w:ascii="Arial" w:hAnsi="Arial" w:cs="Arial"/>
          <w:sz w:val="24"/>
          <w:szCs w:val="24"/>
        </w:rPr>
        <w:t>re</w:t>
      </w:r>
      <w:r>
        <w:rPr>
          <w:rFonts w:ascii="Arial" w:hAnsi="Arial" w:cs="Arial"/>
          <w:sz w:val="24"/>
          <w:szCs w:val="24"/>
        </w:rPr>
        <w:t xml:space="preserve"> likely to have exhibited these high-risk behaviors:</w:t>
      </w:r>
    </w:p>
    <w:p w14:paraId="04DE0FB1" w14:textId="77777777" w:rsidR="005A4D22" w:rsidRPr="00DA1E73" w:rsidRDefault="005A4D22" w:rsidP="005A4D22">
      <w:pPr>
        <w:pStyle w:val="ListParagraph"/>
        <w:numPr>
          <w:ilvl w:val="0"/>
          <w:numId w:val="11"/>
        </w:numPr>
        <w:rPr>
          <w:rFonts w:ascii="Arial" w:hAnsi="Arial" w:cs="Arial"/>
          <w:sz w:val="24"/>
          <w:szCs w:val="24"/>
        </w:rPr>
      </w:pPr>
      <w:r w:rsidRPr="00DA1E73">
        <w:rPr>
          <w:rFonts w:ascii="Arial" w:hAnsi="Arial" w:cs="Arial"/>
          <w:sz w:val="24"/>
          <w:szCs w:val="24"/>
        </w:rPr>
        <w:t>more than twice as likely to be smokers,</w:t>
      </w:r>
    </w:p>
    <w:p w14:paraId="560CAE93" w14:textId="77777777" w:rsidR="005A4D22" w:rsidRPr="00DA1E73" w:rsidRDefault="005A4D22" w:rsidP="005A4D22">
      <w:pPr>
        <w:pStyle w:val="ListParagraph"/>
        <w:numPr>
          <w:ilvl w:val="0"/>
          <w:numId w:val="11"/>
        </w:numPr>
        <w:rPr>
          <w:rFonts w:ascii="Arial" w:hAnsi="Arial" w:cs="Arial"/>
          <w:sz w:val="24"/>
          <w:szCs w:val="24"/>
        </w:rPr>
      </w:pPr>
      <w:r w:rsidRPr="00DA1E73">
        <w:rPr>
          <w:rFonts w:ascii="Arial" w:hAnsi="Arial" w:cs="Arial"/>
          <w:sz w:val="24"/>
          <w:szCs w:val="24"/>
        </w:rPr>
        <w:t>7 times more likely to alcoholic,</w:t>
      </w:r>
    </w:p>
    <w:p w14:paraId="3F921CDD" w14:textId="77777777" w:rsidR="005A4D22" w:rsidRPr="00DA1E73" w:rsidRDefault="005A4D22" w:rsidP="005A4D22">
      <w:pPr>
        <w:pStyle w:val="ListParagraph"/>
        <w:numPr>
          <w:ilvl w:val="0"/>
          <w:numId w:val="11"/>
        </w:numPr>
        <w:rPr>
          <w:rFonts w:ascii="Arial" w:hAnsi="Arial" w:cs="Arial"/>
          <w:sz w:val="24"/>
          <w:szCs w:val="24"/>
        </w:rPr>
      </w:pPr>
      <w:r w:rsidRPr="00DA1E73">
        <w:rPr>
          <w:rFonts w:ascii="Arial" w:hAnsi="Arial" w:cs="Arial"/>
          <w:sz w:val="24"/>
          <w:szCs w:val="24"/>
        </w:rPr>
        <w:t>10 times more likely to have injected street drugs, and</w:t>
      </w:r>
    </w:p>
    <w:p w14:paraId="636A0D7E" w14:textId="77777777" w:rsidR="005A4D22" w:rsidRDefault="005A4D22" w:rsidP="005A4D22">
      <w:pPr>
        <w:pStyle w:val="ListParagraph"/>
        <w:numPr>
          <w:ilvl w:val="0"/>
          <w:numId w:val="11"/>
        </w:numPr>
        <w:rPr>
          <w:rFonts w:ascii="Arial" w:hAnsi="Arial" w:cs="Arial"/>
          <w:sz w:val="24"/>
          <w:szCs w:val="24"/>
        </w:rPr>
      </w:pPr>
      <w:r w:rsidRPr="00DA1E73">
        <w:rPr>
          <w:rFonts w:ascii="Arial" w:hAnsi="Arial" w:cs="Arial"/>
          <w:sz w:val="24"/>
          <w:szCs w:val="24"/>
        </w:rPr>
        <w:t>12 times more li</w:t>
      </w:r>
      <w:r>
        <w:rPr>
          <w:rFonts w:ascii="Arial" w:hAnsi="Arial" w:cs="Arial"/>
          <w:sz w:val="24"/>
          <w:szCs w:val="24"/>
        </w:rPr>
        <w:t>kely to have attempted suicide.</w:t>
      </w:r>
    </w:p>
    <w:p w14:paraId="7694985A" w14:textId="77777777" w:rsidR="005A4D22" w:rsidRDefault="005A4D22" w:rsidP="005A4D22">
      <w:pPr>
        <w:spacing w:line="276" w:lineRule="auto"/>
        <w:rPr>
          <w:rFonts w:ascii="Arial" w:hAnsi="Arial" w:cs="Arial"/>
          <w:sz w:val="24"/>
          <w:szCs w:val="24"/>
        </w:rPr>
      </w:pPr>
      <w:r>
        <w:rPr>
          <w:rFonts w:ascii="Arial" w:hAnsi="Arial" w:cs="Arial"/>
          <w:sz w:val="24"/>
          <w:szCs w:val="24"/>
        </w:rPr>
        <w:t xml:space="preserve">In addition, ACEs increased the risk for serious health conditions.  The data showed that, compared to those with zero ACEs, individuals with </w:t>
      </w:r>
      <w:r w:rsidRPr="002E02B7">
        <w:rPr>
          <w:rFonts w:ascii="Arial" w:hAnsi="Arial" w:cs="Arial"/>
          <w:sz w:val="24"/>
          <w:szCs w:val="24"/>
          <w:u w:val="single"/>
        </w:rPr>
        <w:t>4 or more</w:t>
      </w:r>
      <w:r>
        <w:rPr>
          <w:rFonts w:ascii="Arial" w:hAnsi="Arial" w:cs="Arial"/>
          <w:sz w:val="24"/>
          <w:szCs w:val="24"/>
        </w:rPr>
        <w:t xml:space="preserve"> ACEs were:</w:t>
      </w:r>
    </w:p>
    <w:p w14:paraId="3DA59F05" w14:textId="77777777" w:rsidR="005A4D22" w:rsidRPr="002E02B7" w:rsidRDefault="005A4D22" w:rsidP="005A4D22">
      <w:pPr>
        <w:pStyle w:val="ListParagraph"/>
        <w:numPr>
          <w:ilvl w:val="0"/>
          <w:numId w:val="12"/>
        </w:numPr>
        <w:rPr>
          <w:rFonts w:ascii="Arial" w:hAnsi="Arial" w:cs="Arial"/>
          <w:sz w:val="24"/>
          <w:szCs w:val="24"/>
        </w:rPr>
      </w:pPr>
      <w:r w:rsidRPr="002E02B7">
        <w:rPr>
          <w:rFonts w:ascii="Arial" w:hAnsi="Arial" w:cs="Arial"/>
          <w:sz w:val="24"/>
          <w:szCs w:val="24"/>
        </w:rPr>
        <w:t>2.4 times as likely to have a stroke,</w:t>
      </w:r>
    </w:p>
    <w:p w14:paraId="15D25311" w14:textId="77777777" w:rsidR="005A4D22" w:rsidRPr="002E02B7" w:rsidRDefault="005A4D22" w:rsidP="005A4D22">
      <w:pPr>
        <w:pStyle w:val="ListParagraph"/>
        <w:numPr>
          <w:ilvl w:val="0"/>
          <w:numId w:val="12"/>
        </w:numPr>
        <w:rPr>
          <w:rFonts w:ascii="Arial" w:hAnsi="Arial" w:cs="Arial"/>
          <w:sz w:val="24"/>
          <w:szCs w:val="24"/>
        </w:rPr>
      </w:pPr>
      <w:r w:rsidRPr="002E02B7">
        <w:rPr>
          <w:rFonts w:ascii="Arial" w:hAnsi="Arial" w:cs="Arial"/>
          <w:sz w:val="24"/>
          <w:szCs w:val="24"/>
        </w:rPr>
        <w:t>2.2 times as likely to have ischemic heart disease,</w:t>
      </w:r>
    </w:p>
    <w:p w14:paraId="40C97B42" w14:textId="77777777" w:rsidR="005A4D22" w:rsidRPr="002E02B7" w:rsidRDefault="005A4D22" w:rsidP="005A4D22">
      <w:pPr>
        <w:pStyle w:val="ListParagraph"/>
        <w:numPr>
          <w:ilvl w:val="0"/>
          <w:numId w:val="12"/>
        </w:numPr>
        <w:rPr>
          <w:rFonts w:ascii="Arial" w:hAnsi="Arial" w:cs="Arial"/>
          <w:sz w:val="24"/>
          <w:szCs w:val="24"/>
        </w:rPr>
      </w:pPr>
      <w:r w:rsidRPr="002E02B7">
        <w:rPr>
          <w:rFonts w:ascii="Arial" w:hAnsi="Arial" w:cs="Arial"/>
          <w:sz w:val="24"/>
          <w:szCs w:val="24"/>
        </w:rPr>
        <w:t>1.9 times as likely to have cancer, and</w:t>
      </w:r>
    </w:p>
    <w:p w14:paraId="0C8A62C7" w14:textId="77777777" w:rsidR="005A4D22" w:rsidRDefault="005A4D22" w:rsidP="005A4D22">
      <w:pPr>
        <w:pStyle w:val="ListParagraph"/>
        <w:numPr>
          <w:ilvl w:val="0"/>
          <w:numId w:val="12"/>
        </w:numPr>
        <w:rPr>
          <w:rFonts w:ascii="Arial" w:hAnsi="Arial" w:cs="Arial"/>
          <w:sz w:val="24"/>
          <w:szCs w:val="24"/>
        </w:rPr>
      </w:pPr>
      <w:r w:rsidRPr="002E02B7">
        <w:rPr>
          <w:rFonts w:ascii="Arial" w:hAnsi="Arial" w:cs="Arial"/>
          <w:sz w:val="24"/>
          <w:szCs w:val="24"/>
        </w:rPr>
        <w:t>1.6 times as likely to have diabetes.</w:t>
      </w:r>
      <w:r>
        <w:rPr>
          <w:rFonts w:ascii="Arial" w:hAnsi="Arial" w:cs="Arial"/>
          <w:sz w:val="24"/>
          <w:szCs w:val="24"/>
        </w:rPr>
        <w:t xml:space="preserve"> </w:t>
      </w:r>
    </w:p>
    <w:p w14:paraId="33FC30EE" w14:textId="77777777" w:rsidR="005A4D22" w:rsidRDefault="005A4D22" w:rsidP="005A4D22">
      <w:pPr>
        <w:spacing w:line="276" w:lineRule="auto"/>
        <w:rPr>
          <w:rFonts w:ascii="Arial" w:hAnsi="Arial" w:cs="Arial"/>
          <w:sz w:val="24"/>
          <w:szCs w:val="24"/>
        </w:rPr>
      </w:pPr>
      <w:r>
        <w:rPr>
          <w:rFonts w:ascii="Arial" w:hAnsi="Arial" w:cs="Arial"/>
          <w:sz w:val="24"/>
          <w:szCs w:val="24"/>
        </w:rPr>
        <w:t xml:space="preserve">Those were very serious outcomes documented in that largely white, middle-class San Diego area population studied by Drs. </w:t>
      </w:r>
      <w:proofErr w:type="spellStart"/>
      <w:r>
        <w:rPr>
          <w:rFonts w:ascii="Arial" w:hAnsi="Arial" w:cs="Arial"/>
          <w:sz w:val="24"/>
          <w:szCs w:val="24"/>
        </w:rPr>
        <w:t>Felitti</w:t>
      </w:r>
      <w:proofErr w:type="spellEnd"/>
      <w:r>
        <w:rPr>
          <w:rFonts w:ascii="Arial" w:hAnsi="Arial" w:cs="Arial"/>
          <w:sz w:val="24"/>
          <w:szCs w:val="24"/>
        </w:rPr>
        <w:t xml:space="preserve"> and </w:t>
      </w:r>
      <w:proofErr w:type="spellStart"/>
      <w:r>
        <w:rPr>
          <w:rFonts w:ascii="Arial" w:hAnsi="Arial" w:cs="Arial"/>
          <w:sz w:val="24"/>
          <w:szCs w:val="24"/>
        </w:rPr>
        <w:t>Anda</w:t>
      </w:r>
      <w:proofErr w:type="spellEnd"/>
      <w:r>
        <w:rPr>
          <w:rFonts w:ascii="Arial" w:hAnsi="Arial" w:cs="Arial"/>
          <w:sz w:val="24"/>
          <w:szCs w:val="24"/>
        </w:rPr>
        <w:t xml:space="preserve">.  Those findings raised important questions about the effect of early life experiences on lifelong health.  </w:t>
      </w:r>
    </w:p>
    <w:p w14:paraId="6CEDDC9F" w14:textId="77777777" w:rsidR="005A4D22" w:rsidRDefault="005A4D22" w:rsidP="005A4D22">
      <w:pPr>
        <w:spacing w:line="276" w:lineRule="auto"/>
        <w:rPr>
          <w:rFonts w:ascii="Arial" w:hAnsi="Arial" w:cs="Arial"/>
          <w:b/>
          <w:sz w:val="24"/>
          <w:szCs w:val="24"/>
        </w:rPr>
      </w:pPr>
      <w:r>
        <w:rPr>
          <w:rFonts w:ascii="Arial" w:hAnsi="Arial" w:cs="Arial"/>
          <w:sz w:val="24"/>
          <w:szCs w:val="24"/>
        </w:rPr>
        <w:t>But what are the results when those early studies are compared to more recent data</w:t>
      </w:r>
      <w:r>
        <w:rPr>
          <w:rStyle w:val="FootnoteReference"/>
          <w:rFonts w:ascii="Arial" w:hAnsi="Arial" w:cs="Arial"/>
          <w:sz w:val="24"/>
          <w:szCs w:val="24"/>
        </w:rPr>
        <w:footnoteReference w:id="13"/>
      </w:r>
      <w:r>
        <w:rPr>
          <w:rFonts w:ascii="Arial" w:hAnsi="Arial" w:cs="Arial"/>
          <w:sz w:val="24"/>
          <w:szCs w:val="24"/>
        </w:rPr>
        <w:t xml:space="preserve"> about the economically diverse populations of the state of California as a whole? Key differences were that significant numbers of our residents lived in poverty, lacked health insurance, had poor access to healthcare, and worse outcomes.</w:t>
      </w:r>
      <w:r>
        <w:rPr>
          <w:rFonts w:ascii="Arial" w:hAnsi="Arial" w:cs="Arial"/>
          <w:b/>
          <w:sz w:val="24"/>
          <w:szCs w:val="24"/>
        </w:rPr>
        <w:br w:type="page"/>
      </w:r>
    </w:p>
    <w:p w14:paraId="7C35A882" w14:textId="77777777" w:rsidR="005A4D22" w:rsidRPr="009807E8" w:rsidRDefault="005A4D22" w:rsidP="005A4D22">
      <w:pPr>
        <w:spacing w:before="100" w:beforeAutospacing="1" w:after="100" w:afterAutospacing="1" w:line="240" w:lineRule="auto"/>
        <w:rPr>
          <w:rFonts w:ascii="Arial" w:hAnsi="Arial" w:cs="Arial"/>
          <w:b/>
          <w:sz w:val="24"/>
          <w:szCs w:val="24"/>
        </w:rPr>
      </w:pPr>
      <w:r w:rsidRPr="009807E8">
        <w:rPr>
          <w:rFonts w:ascii="Arial" w:hAnsi="Arial" w:cs="Arial"/>
          <w:b/>
          <w:sz w:val="24"/>
          <w:szCs w:val="24"/>
        </w:rPr>
        <w:lastRenderedPageBreak/>
        <w:t xml:space="preserve">Recent California Data Confirm Link of early Trauma to Health Outcomes </w:t>
      </w:r>
    </w:p>
    <w:p w14:paraId="318E8108" w14:textId="77777777" w:rsidR="005A4D22" w:rsidRPr="00C73708" w:rsidRDefault="005A4D22" w:rsidP="005A4D22">
      <w:pPr>
        <w:autoSpaceDE w:val="0"/>
        <w:autoSpaceDN w:val="0"/>
        <w:adjustRightInd w:val="0"/>
        <w:spacing w:after="0" w:line="276" w:lineRule="auto"/>
        <w:rPr>
          <w:rFonts w:ascii="Arial" w:eastAsia="Arial" w:hAnsi="Arial" w:cs="Arial"/>
          <w:sz w:val="24"/>
          <w:szCs w:val="24"/>
        </w:rPr>
      </w:pPr>
      <w:r>
        <w:rPr>
          <w:rFonts w:ascii="Arial" w:eastAsia="Arial" w:hAnsi="Arial" w:cs="Arial"/>
          <w:sz w:val="24"/>
          <w:szCs w:val="24"/>
        </w:rPr>
        <w:t>Recent statewide data (2008-2013) show that t</w:t>
      </w:r>
      <w:r w:rsidRPr="00C73708">
        <w:rPr>
          <w:rFonts w:ascii="Arial" w:eastAsia="Arial" w:hAnsi="Arial" w:cs="Arial"/>
          <w:sz w:val="24"/>
          <w:szCs w:val="24"/>
        </w:rPr>
        <w:t xml:space="preserve">he prevalence of ACEs is relatively consistent </w:t>
      </w:r>
      <w:r>
        <w:rPr>
          <w:rFonts w:ascii="Arial" w:eastAsia="Arial" w:hAnsi="Arial" w:cs="Arial"/>
          <w:sz w:val="24"/>
          <w:szCs w:val="24"/>
        </w:rPr>
        <w:t>across race and ethnic groups in the state</w:t>
      </w:r>
      <w:r w:rsidRPr="00C73708">
        <w:rPr>
          <w:rFonts w:ascii="Arial" w:eastAsia="Arial" w:hAnsi="Arial" w:cs="Arial"/>
          <w:sz w:val="24"/>
          <w:szCs w:val="24"/>
        </w:rPr>
        <w:t>.</w:t>
      </w:r>
      <w:r>
        <w:rPr>
          <w:rFonts w:ascii="Arial" w:eastAsia="Arial" w:hAnsi="Arial" w:cs="Arial"/>
          <w:sz w:val="24"/>
          <w:szCs w:val="24"/>
        </w:rPr>
        <w:t xml:space="preserve">  However, </w:t>
      </w:r>
      <w:r w:rsidRPr="00C73708">
        <w:rPr>
          <w:rFonts w:ascii="Arial" w:eastAsia="Arial" w:hAnsi="Arial" w:cs="Arial"/>
          <w:sz w:val="24"/>
          <w:szCs w:val="24"/>
        </w:rPr>
        <w:t xml:space="preserve">high numbers of ACEs </w:t>
      </w:r>
      <w:r w:rsidRPr="00C73708">
        <w:rPr>
          <w:rFonts w:ascii="Arial" w:eastAsia="Arial" w:hAnsi="Arial" w:cs="Arial"/>
          <w:sz w:val="24"/>
          <w:szCs w:val="24"/>
          <w:u w:val="single"/>
        </w:rPr>
        <w:t>do</w:t>
      </w:r>
      <w:r w:rsidRPr="00C73708">
        <w:rPr>
          <w:rFonts w:ascii="Arial" w:eastAsia="Arial" w:hAnsi="Arial" w:cs="Arial"/>
          <w:sz w:val="24"/>
          <w:szCs w:val="24"/>
        </w:rPr>
        <w:t xml:space="preserve"> correlate with a person’s poverty, lack of educa</w:t>
      </w:r>
      <w:r>
        <w:rPr>
          <w:rFonts w:ascii="Arial" w:eastAsia="Arial" w:hAnsi="Arial" w:cs="Arial"/>
          <w:sz w:val="24"/>
          <w:szCs w:val="24"/>
        </w:rPr>
        <w:t xml:space="preserve">tion and/or unemployment.  When compared to someone with no ACEs, data show that </w:t>
      </w:r>
      <w:r w:rsidRPr="00C73708">
        <w:rPr>
          <w:rFonts w:ascii="Arial" w:eastAsia="Arial" w:hAnsi="Arial" w:cs="Arial"/>
          <w:sz w:val="24"/>
          <w:szCs w:val="24"/>
        </w:rPr>
        <w:t xml:space="preserve">a person with </w:t>
      </w:r>
      <w:r w:rsidRPr="00C73708">
        <w:rPr>
          <w:rFonts w:ascii="Arial" w:eastAsia="Arial" w:hAnsi="Arial" w:cs="Arial"/>
          <w:b/>
          <w:sz w:val="24"/>
          <w:szCs w:val="24"/>
        </w:rPr>
        <w:t>4 or more</w:t>
      </w:r>
      <w:r w:rsidRPr="00C73708">
        <w:rPr>
          <w:rFonts w:ascii="Arial" w:eastAsia="Arial" w:hAnsi="Arial" w:cs="Arial"/>
          <w:sz w:val="24"/>
          <w:szCs w:val="24"/>
        </w:rPr>
        <w:t xml:space="preserve"> </w:t>
      </w:r>
      <w:r w:rsidRPr="00C73708">
        <w:rPr>
          <w:rFonts w:ascii="Arial" w:eastAsia="Arial" w:hAnsi="Arial" w:cs="Arial"/>
          <w:b/>
          <w:sz w:val="24"/>
          <w:szCs w:val="24"/>
        </w:rPr>
        <w:t>ACEs</w:t>
      </w:r>
      <w:r w:rsidRPr="00C73708">
        <w:rPr>
          <w:rFonts w:ascii="Arial" w:eastAsia="Arial" w:hAnsi="Arial" w:cs="Arial"/>
          <w:sz w:val="24"/>
          <w:szCs w:val="24"/>
        </w:rPr>
        <w:t xml:space="preserve"> is:</w:t>
      </w:r>
    </w:p>
    <w:p w14:paraId="42F8E8D9" w14:textId="77777777" w:rsidR="005A4D22" w:rsidRPr="00C73708" w:rsidRDefault="005A4D22" w:rsidP="005A4D22">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21% more likely to be below 250 percent of the Federal Poverty Level (FPL)</w:t>
      </w:r>
      <w:r>
        <w:rPr>
          <w:rFonts w:ascii="Arial" w:eastAsia="Arial" w:hAnsi="Arial" w:cs="Arial"/>
          <w:sz w:val="24"/>
          <w:szCs w:val="24"/>
        </w:rPr>
        <w:t>,</w:t>
      </w:r>
    </w:p>
    <w:p w14:paraId="6209979C" w14:textId="77777777" w:rsidR="005A4D22" w:rsidRPr="00C73708" w:rsidRDefault="005A4D22" w:rsidP="005A4D22">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27% more likely to have less than a college degree,</w:t>
      </w:r>
    </w:p>
    <w:p w14:paraId="250A2027" w14:textId="77777777" w:rsidR="005A4D22" w:rsidRPr="00C73708" w:rsidRDefault="005A4D22" w:rsidP="005A4D22">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39% more likely to be unemployed,</w:t>
      </w:r>
    </w:p>
    <w:p w14:paraId="108041E7" w14:textId="77777777" w:rsidR="005A4D22" w:rsidRPr="00FA0E96" w:rsidRDefault="005A4D22" w:rsidP="005A4D22">
      <w:pPr>
        <w:pStyle w:val="ListParagraph"/>
        <w:numPr>
          <w:ilvl w:val="0"/>
          <w:numId w:val="14"/>
        </w:numPr>
        <w:autoSpaceDE w:val="0"/>
        <w:autoSpaceDN w:val="0"/>
        <w:adjustRightInd w:val="0"/>
        <w:rPr>
          <w:rFonts w:ascii="Arial" w:eastAsia="Arial" w:hAnsi="Arial" w:cs="Arial"/>
          <w:sz w:val="24"/>
          <w:szCs w:val="24"/>
        </w:rPr>
      </w:pPr>
      <w:r>
        <w:rPr>
          <w:rFonts w:ascii="Arial" w:eastAsia="Arial" w:hAnsi="Arial" w:cs="Arial"/>
          <w:sz w:val="24"/>
          <w:szCs w:val="24"/>
        </w:rPr>
        <w:t>50% more</w:t>
      </w:r>
      <w:r w:rsidRPr="00C73708">
        <w:rPr>
          <w:rFonts w:ascii="Arial" w:eastAsia="Arial" w:hAnsi="Arial" w:cs="Arial"/>
          <w:sz w:val="24"/>
          <w:szCs w:val="24"/>
        </w:rPr>
        <w:t xml:space="preserve"> likely to </w:t>
      </w:r>
      <w:r>
        <w:rPr>
          <w:rFonts w:ascii="Arial" w:eastAsia="Arial" w:hAnsi="Arial" w:cs="Arial"/>
          <w:sz w:val="24"/>
          <w:szCs w:val="24"/>
        </w:rPr>
        <w:t xml:space="preserve">lack </w:t>
      </w:r>
      <w:r w:rsidRPr="00C73708">
        <w:rPr>
          <w:rFonts w:ascii="Arial" w:eastAsia="Arial" w:hAnsi="Arial" w:cs="Arial"/>
          <w:sz w:val="24"/>
          <w:szCs w:val="24"/>
        </w:rPr>
        <w:t>health insurance (and more likely to delay seeking care).</w:t>
      </w:r>
    </w:p>
    <w:p w14:paraId="236CE435" w14:textId="77777777" w:rsidR="005A4D22" w:rsidRPr="001E6A4F" w:rsidRDefault="005A4D22" w:rsidP="005A4D22">
      <w:pPr>
        <w:spacing w:line="276" w:lineRule="auto"/>
        <w:rPr>
          <w:rFonts w:ascii="Arial" w:hAnsi="Arial" w:cs="Arial"/>
          <w:sz w:val="24"/>
          <w:szCs w:val="24"/>
        </w:rPr>
      </w:pPr>
      <w:r>
        <w:rPr>
          <w:rFonts w:ascii="Arial" w:hAnsi="Arial" w:cs="Arial"/>
          <w:sz w:val="24"/>
          <w:szCs w:val="24"/>
        </w:rPr>
        <w:t>Using this recent statewide data, w</w:t>
      </w:r>
      <w:r w:rsidRPr="001E6A4F">
        <w:rPr>
          <w:rFonts w:ascii="Arial" w:hAnsi="Arial" w:cs="Arial"/>
          <w:sz w:val="24"/>
          <w:szCs w:val="24"/>
        </w:rPr>
        <w:t>hat p</w:t>
      </w:r>
      <w:r>
        <w:rPr>
          <w:rFonts w:ascii="Arial" w:hAnsi="Arial" w:cs="Arial"/>
          <w:sz w:val="24"/>
          <w:szCs w:val="24"/>
        </w:rPr>
        <w:t>ercentage</w:t>
      </w:r>
      <w:r w:rsidRPr="001E6A4F">
        <w:rPr>
          <w:rFonts w:ascii="Arial" w:hAnsi="Arial" w:cs="Arial"/>
          <w:sz w:val="24"/>
          <w:szCs w:val="24"/>
        </w:rPr>
        <w:t xml:space="preserve"> of </w:t>
      </w:r>
      <w:r>
        <w:rPr>
          <w:rFonts w:ascii="Arial" w:hAnsi="Arial" w:cs="Arial"/>
          <w:sz w:val="24"/>
          <w:szCs w:val="24"/>
        </w:rPr>
        <w:t xml:space="preserve">California </w:t>
      </w:r>
      <w:r w:rsidRPr="001E6A4F">
        <w:rPr>
          <w:rFonts w:ascii="Arial" w:hAnsi="Arial" w:cs="Arial"/>
          <w:sz w:val="24"/>
          <w:szCs w:val="24"/>
        </w:rPr>
        <w:t>adults recall</w:t>
      </w:r>
      <w:r>
        <w:rPr>
          <w:rFonts w:ascii="Arial" w:hAnsi="Arial" w:cs="Arial"/>
          <w:sz w:val="24"/>
          <w:szCs w:val="24"/>
        </w:rPr>
        <w:t>ed</w:t>
      </w:r>
      <w:r w:rsidRPr="001E6A4F">
        <w:rPr>
          <w:rFonts w:ascii="Arial" w:hAnsi="Arial" w:cs="Arial"/>
          <w:sz w:val="24"/>
          <w:szCs w:val="24"/>
        </w:rPr>
        <w:t xml:space="preserve"> one or more </w:t>
      </w:r>
      <w:r>
        <w:rPr>
          <w:rFonts w:ascii="Arial" w:hAnsi="Arial" w:cs="Arial"/>
          <w:sz w:val="24"/>
          <w:szCs w:val="24"/>
        </w:rPr>
        <w:t>ACEs from</w:t>
      </w:r>
      <w:r w:rsidRPr="001E6A4F">
        <w:rPr>
          <w:rFonts w:ascii="Arial" w:hAnsi="Arial" w:cs="Arial"/>
          <w:sz w:val="24"/>
          <w:szCs w:val="24"/>
        </w:rPr>
        <w:t xml:space="preserve"> their childhood</w:t>
      </w:r>
      <w:r>
        <w:rPr>
          <w:rFonts w:ascii="Arial" w:hAnsi="Arial" w:cs="Arial"/>
          <w:sz w:val="24"/>
          <w:szCs w:val="24"/>
        </w:rPr>
        <w:t>, regardless of household type</w:t>
      </w:r>
      <w:r w:rsidRPr="001E6A4F">
        <w:rPr>
          <w:rFonts w:ascii="Arial" w:hAnsi="Arial" w:cs="Arial"/>
          <w:sz w:val="24"/>
          <w:szCs w:val="24"/>
        </w:rPr>
        <w:t xml:space="preserve">? </w:t>
      </w:r>
      <w:r>
        <w:rPr>
          <w:rFonts w:ascii="Arial" w:hAnsi="Arial" w:cs="Arial"/>
          <w:sz w:val="24"/>
          <w:szCs w:val="24"/>
        </w:rPr>
        <w:t xml:space="preserve"> The data below show that 45</w:t>
      </w:r>
      <w:r w:rsidRPr="001E6A4F">
        <w:rPr>
          <w:rFonts w:ascii="Arial" w:hAnsi="Arial" w:cs="Arial"/>
          <w:sz w:val="24"/>
          <w:szCs w:val="24"/>
        </w:rPr>
        <w:t xml:space="preserve">% had 1-3 ACEs, and </w:t>
      </w:r>
      <w:r>
        <w:rPr>
          <w:rFonts w:ascii="Arial" w:hAnsi="Arial" w:cs="Arial"/>
          <w:sz w:val="24"/>
          <w:szCs w:val="24"/>
        </w:rPr>
        <w:t>almost 16</w:t>
      </w:r>
      <w:r w:rsidRPr="001E6A4F">
        <w:rPr>
          <w:rFonts w:ascii="Arial" w:hAnsi="Arial" w:cs="Arial"/>
          <w:sz w:val="24"/>
          <w:szCs w:val="24"/>
        </w:rPr>
        <w:t xml:space="preserve">% </w:t>
      </w:r>
      <w:r>
        <w:rPr>
          <w:rFonts w:ascii="Arial" w:hAnsi="Arial" w:cs="Arial"/>
          <w:sz w:val="24"/>
          <w:szCs w:val="24"/>
        </w:rPr>
        <w:t xml:space="preserve">(or one-sixth) </w:t>
      </w:r>
      <w:r w:rsidRPr="001E6A4F">
        <w:rPr>
          <w:rFonts w:ascii="Arial" w:hAnsi="Arial" w:cs="Arial"/>
          <w:sz w:val="24"/>
          <w:szCs w:val="24"/>
        </w:rPr>
        <w:t>had 4 or more ACEs</w:t>
      </w:r>
      <w:r>
        <w:rPr>
          <w:rFonts w:ascii="Arial" w:hAnsi="Arial" w:cs="Arial"/>
          <w:sz w:val="24"/>
          <w:szCs w:val="24"/>
        </w:rPr>
        <w:t>.</w:t>
      </w:r>
    </w:p>
    <w:p w14:paraId="237B7BF4" w14:textId="77777777" w:rsidR="005A4D22" w:rsidRDefault="005A4D22" w:rsidP="005A4D22">
      <w:pPr>
        <w:spacing w:line="276" w:lineRule="auto"/>
        <w:ind w:firstLine="720"/>
        <w:rPr>
          <w:rFonts w:ascii="Arial" w:hAnsi="Arial" w:cs="Arial"/>
          <w:sz w:val="24"/>
          <w:szCs w:val="24"/>
        </w:rPr>
      </w:pPr>
      <w:r>
        <w:rPr>
          <w:rFonts w:ascii="Arial" w:hAnsi="Arial" w:cs="Arial"/>
          <w:sz w:val="24"/>
          <w:szCs w:val="24"/>
        </w:rPr>
        <w:t>TABLE:  Adult Retrospective D</w:t>
      </w:r>
      <w:r w:rsidRPr="009429AA">
        <w:rPr>
          <w:rFonts w:ascii="Arial" w:hAnsi="Arial" w:cs="Arial"/>
          <w:sz w:val="24"/>
          <w:szCs w:val="24"/>
        </w:rPr>
        <w:t xml:space="preserve">ata (2008-2013), from </w:t>
      </w:r>
      <w:r>
        <w:rPr>
          <w:rFonts w:ascii="Arial" w:hAnsi="Arial" w:cs="Arial"/>
          <w:sz w:val="24"/>
          <w:szCs w:val="24"/>
        </w:rPr>
        <w:t>www.</w:t>
      </w:r>
      <w:r w:rsidRPr="009429AA">
        <w:rPr>
          <w:rFonts w:ascii="Arial" w:hAnsi="Arial" w:cs="Arial"/>
          <w:sz w:val="24"/>
          <w:szCs w:val="24"/>
        </w:rPr>
        <w:t>kidsdata.org</w:t>
      </w:r>
      <w:r>
        <w:rPr>
          <w:rStyle w:val="FootnoteReference"/>
          <w:rFonts w:ascii="Arial" w:hAnsi="Arial" w:cs="Arial"/>
          <w:sz w:val="24"/>
          <w:szCs w:val="24"/>
        </w:rPr>
        <w:footnoteReference w:id="14"/>
      </w:r>
    </w:p>
    <w:p w14:paraId="534F0A0B" w14:textId="77777777" w:rsidR="005A4D22" w:rsidRDefault="005A4D22" w:rsidP="005A4D22">
      <w:pPr>
        <w:spacing w:line="276" w:lineRule="auto"/>
        <w:rPr>
          <w:rFonts w:ascii="Arial" w:hAnsi="Arial" w:cs="Arial"/>
          <w:b/>
          <w:sz w:val="24"/>
          <w:szCs w:val="24"/>
        </w:rPr>
      </w:pPr>
      <w:r>
        <w:rPr>
          <w:noProof/>
        </w:rPr>
        <w:drawing>
          <wp:anchor distT="0" distB="0" distL="114300" distR="114300" simplePos="0" relativeHeight="251659264" behindDoc="0" locked="0" layoutInCell="1" allowOverlap="1" wp14:anchorId="47A587C5" wp14:editId="34566310">
            <wp:simplePos x="914400" y="1684020"/>
            <wp:positionH relativeFrom="column">
              <wp:align>left</wp:align>
            </wp:positionH>
            <wp:positionV relativeFrom="paragraph">
              <wp:align>top</wp:align>
            </wp:positionV>
            <wp:extent cx="5943600" cy="1686560"/>
            <wp:effectExtent l="0" t="0" r="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43600" cy="1686560"/>
                    </a:xfrm>
                    <a:prstGeom prst="rect">
                      <a:avLst/>
                    </a:prstGeom>
                  </pic:spPr>
                </pic:pic>
              </a:graphicData>
            </a:graphic>
          </wp:anchor>
        </w:drawing>
      </w:r>
      <w:r>
        <w:rPr>
          <w:rFonts w:ascii="Arial" w:hAnsi="Arial" w:cs="Arial"/>
          <w:sz w:val="24"/>
          <w:szCs w:val="24"/>
        </w:rPr>
        <w:br w:type="textWrapping" w:clear="all"/>
      </w:r>
    </w:p>
    <w:p w14:paraId="1A413000" w14:textId="77777777" w:rsidR="005A4D22" w:rsidRPr="008B7488" w:rsidRDefault="005A4D22" w:rsidP="005A4D22">
      <w:pPr>
        <w:spacing w:line="276" w:lineRule="auto"/>
        <w:rPr>
          <w:rFonts w:ascii="Arial" w:hAnsi="Arial" w:cs="Arial"/>
          <w:sz w:val="24"/>
          <w:szCs w:val="24"/>
        </w:rPr>
      </w:pPr>
      <w:r w:rsidRPr="008B7488">
        <w:rPr>
          <w:rFonts w:ascii="Arial" w:hAnsi="Arial" w:cs="Arial"/>
          <w:b/>
          <w:sz w:val="24"/>
          <w:szCs w:val="24"/>
        </w:rPr>
        <w:t>What is the prevalence</w:t>
      </w:r>
      <w:r>
        <w:rPr>
          <w:rFonts w:ascii="Arial" w:hAnsi="Arial" w:cs="Arial"/>
          <w:b/>
          <w:sz w:val="24"/>
          <w:szCs w:val="24"/>
          <w:vertAlign w:val="superscript"/>
        </w:rPr>
        <w:t xml:space="preserve"> </w:t>
      </w:r>
      <w:r>
        <w:rPr>
          <w:rFonts w:ascii="Arial" w:hAnsi="Arial" w:cs="Arial"/>
          <w:b/>
          <w:sz w:val="24"/>
          <w:szCs w:val="24"/>
        </w:rPr>
        <w:t xml:space="preserve">of ACEs for adults </w:t>
      </w:r>
      <w:r w:rsidRPr="008B7488">
        <w:rPr>
          <w:rFonts w:ascii="Arial" w:hAnsi="Arial" w:cs="Arial"/>
          <w:b/>
          <w:sz w:val="24"/>
          <w:szCs w:val="24"/>
        </w:rPr>
        <w:t>in your county?</w:t>
      </w:r>
      <w:r>
        <w:rPr>
          <w:rFonts w:ascii="Arial" w:hAnsi="Arial" w:cs="Arial"/>
          <w:b/>
          <w:sz w:val="24"/>
          <w:szCs w:val="24"/>
        </w:rPr>
        <w:t xml:space="preserve"> </w:t>
      </w:r>
      <w:r w:rsidRPr="008B7488">
        <w:rPr>
          <w:rFonts w:ascii="Arial" w:hAnsi="Arial" w:cs="Arial"/>
          <w:b/>
          <w:sz w:val="24"/>
          <w:szCs w:val="24"/>
        </w:rPr>
        <w:t xml:space="preserve"> </w:t>
      </w:r>
    </w:p>
    <w:p w14:paraId="51DB27F8" w14:textId="77777777" w:rsidR="005A4D22" w:rsidRDefault="00FB75ED" w:rsidP="00FB75ED">
      <w:pPr>
        <w:autoSpaceDE w:val="0"/>
        <w:autoSpaceDN w:val="0"/>
        <w:adjustRightInd w:val="0"/>
        <w:spacing w:before="240" w:after="0" w:line="276" w:lineRule="auto"/>
        <w:rPr>
          <w:rFonts w:ascii="Arial" w:eastAsia="Arial" w:hAnsi="Arial" w:cs="Arial"/>
          <w:sz w:val="24"/>
          <w:szCs w:val="24"/>
        </w:rPr>
      </w:pPr>
      <w:r>
        <w:rPr>
          <w:noProof/>
        </w:rPr>
        <w:drawing>
          <wp:inline distT="0" distB="0" distL="0" distR="0" wp14:anchorId="71233620" wp14:editId="6EE0573E">
            <wp:extent cx="5943600" cy="16027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602740"/>
                    </a:xfrm>
                    <a:prstGeom prst="rect">
                      <a:avLst/>
                    </a:prstGeom>
                  </pic:spPr>
                </pic:pic>
              </a:graphicData>
            </a:graphic>
          </wp:inline>
        </w:drawing>
      </w:r>
    </w:p>
    <w:p w14:paraId="5F99493B" w14:textId="77777777" w:rsidR="005A4D22" w:rsidRDefault="005A4D22" w:rsidP="005A4D22">
      <w:pPr>
        <w:autoSpaceDE w:val="0"/>
        <w:autoSpaceDN w:val="0"/>
        <w:adjustRightInd w:val="0"/>
        <w:spacing w:after="0" w:line="276" w:lineRule="auto"/>
        <w:rPr>
          <w:rFonts w:ascii="Arial" w:hAnsi="Arial" w:cs="Arial"/>
          <w:sz w:val="24"/>
          <w:szCs w:val="24"/>
        </w:rPr>
      </w:pPr>
    </w:p>
    <w:p w14:paraId="169B4B1B" w14:textId="77777777" w:rsidR="005A4D22" w:rsidRPr="001925FD" w:rsidRDefault="005A4D22" w:rsidP="005A4D22">
      <w:pPr>
        <w:autoSpaceDE w:val="0"/>
        <w:autoSpaceDN w:val="0"/>
        <w:adjustRightInd w:val="0"/>
        <w:spacing w:after="0" w:line="276" w:lineRule="auto"/>
        <w:rPr>
          <w:rFonts w:ascii="Arial" w:hAnsi="Arial" w:cs="Arial"/>
          <w:sz w:val="24"/>
          <w:szCs w:val="24"/>
        </w:rPr>
      </w:pPr>
      <w:r w:rsidRPr="00A662F8">
        <w:rPr>
          <w:rFonts w:ascii="Arial" w:hAnsi="Arial" w:cs="Arial"/>
          <w:sz w:val="24"/>
          <w:szCs w:val="24"/>
        </w:rPr>
        <w:lastRenderedPageBreak/>
        <w:t xml:space="preserve">Adult retrospective data </w:t>
      </w:r>
      <w:r>
        <w:rPr>
          <w:rFonts w:ascii="Arial" w:hAnsi="Arial" w:cs="Arial"/>
          <w:sz w:val="24"/>
          <w:szCs w:val="24"/>
        </w:rPr>
        <w:t xml:space="preserve">are </w:t>
      </w:r>
      <w:r w:rsidRPr="00A662F8">
        <w:rPr>
          <w:rFonts w:ascii="Arial" w:hAnsi="Arial" w:cs="Arial"/>
          <w:sz w:val="24"/>
          <w:szCs w:val="24"/>
        </w:rPr>
        <w:t>shown above</w:t>
      </w:r>
      <w:r>
        <w:rPr>
          <w:rFonts w:ascii="Arial" w:hAnsi="Arial" w:cs="Arial"/>
          <w:sz w:val="24"/>
          <w:szCs w:val="24"/>
        </w:rPr>
        <w:t>.</w:t>
      </w:r>
      <w:r w:rsidRPr="00A662F8">
        <w:rPr>
          <w:rFonts w:ascii="Arial" w:hAnsi="Arial" w:cs="Arial"/>
          <w:sz w:val="24"/>
          <w:szCs w:val="24"/>
        </w:rPr>
        <w:t xml:space="preserve">  </w:t>
      </w:r>
      <w:r>
        <w:rPr>
          <w:rFonts w:ascii="Arial" w:hAnsi="Arial" w:cs="Arial"/>
          <w:sz w:val="24"/>
          <w:szCs w:val="24"/>
        </w:rPr>
        <w:t xml:space="preserve">“Retrospective surveys,” are those in which adults were asked about their life experiences prior to age 18, for example.  Take note of the average percent taken from adults in </w:t>
      </w:r>
      <w:r w:rsidRPr="00A662F8">
        <w:rPr>
          <w:rFonts w:ascii="Arial" w:hAnsi="Arial" w:cs="Arial"/>
          <w:sz w:val="24"/>
          <w:szCs w:val="24"/>
          <w:u w:val="single"/>
        </w:rPr>
        <w:t>all households</w:t>
      </w:r>
      <w:r>
        <w:rPr>
          <w:rFonts w:ascii="Arial" w:hAnsi="Arial" w:cs="Arial"/>
          <w:sz w:val="24"/>
          <w:szCs w:val="24"/>
        </w:rPr>
        <w:t xml:space="preserve"> (regardless of whether the adult resides in a household with, or without, any children).  (LNE means data are suppressed due to a ‘low number event.’)</w:t>
      </w:r>
    </w:p>
    <w:p w14:paraId="5E9D0926" w14:textId="77777777" w:rsidR="005A4D22" w:rsidRDefault="005A4D22" w:rsidP="005A4D22">
      <w:pPr>
        <w:autoSpaceDE w:val="0"/>
        <w:autoSpaceDN w:val="0"/>
        <w:adjustRightInd w:val="0"/>
        <w:spacing w:after="0" w:line="276" w:lineRule="auto"/>
        <w:rPr>
          <w:rFonts w:ascii="Arial" w:eastAsia="Arial" w:hAnsi="Arial" w:cs="Arial"/>
          <w:sz w:val="24"/>
          <w:szCs w:val="24"/>
        </w:rPr>
      </w:pPr>
    </w:p>
    <w:p w14:paraId="4974D570" w14:textId="77777777" w:rsidR="005A4D22" w:rsidRDefault="005A4D22" w:rsidP="005A4D22">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 xml:space="preserve">In some counties, over 75% of residents have at least one ACE.  Even in counties with the lowest prevalence of ACEs, </w:t>
      </w:r>
      <w:r>
        <w:rPr>
          <w:rFonts w:ascii="Arial" w:eastAsia="Arial" w:hAnsi="Arial" w:cs="Arial"/>
          <w:sz w:val="24"/>
          <w:szCs w:val="24"/>
        </w:rPr>
        <w:t>50%</w:t>
      </w:r>
      <w:r w:rsidRPr="00C73708">
        <w:rPr>
          <w:rFonts w:ascii="Arial" w:eastAsia="Arial" w:hAnsi="Arial" w:cs="Arial"/>
          <w:sz w:val="24"/>
          <w:szCs w:val="24"/>
        </w:rPr>
        <w:t xml:space="preserve"> had one or more adverse experiences in childhood.</w:t>
      </w:r>
      <w:r>
        <w:rPr>
          <w:rFonts w:ascii="Arial" w:eastAsia="Arial" w:hAnsi="Arial" w:cs="Arial"/>
          <w:sz w:val="24"/>
          <w:szCs w:val="24"/>
        </w:rPr>
        <w:t xml:space="preserve">  </w:t>
      </w:r>
      <w:r w:rsidRPr="00C73708">
        <w:rPr>
          <w:rFonts w:ascii="Arial" w:eastAsia="Arial" w:hAnsi="Arial" w:cs="Arial"/>
          <w:sz w:val="24"/>
          <w:szCs w:val="24"/>
        </w:rPr>
        <w:t xml:space="preserve">If the </w:t>
      </w:r>
      <w:r>
        <w:rPr>
          <w:rFonts w:ascii="Arial" w:eastAsia="Arial" w:hAnsi="Arial" w:cs="Arial"/>
          <w:sz w:val="24"/>
          <w:szCs w:val="24"/>
        </w:rPr>
        <w:t xml:space="preserve">statewide </w:t>
      </w:r>
      <w:r w:rsidRPr="00C73708">
        <w:rPr>
          <w:rFonts w:ascii="Arial" w:eastAsia="Arial" w:hAnsi="Arial" w:cs="Arial"/>
          <w:sz w:val="24"/>
          <w:szCs w:val="24"/>
        </w:rPr>
        <w:t xml:space="preserve">numbers are very </w:t>
      </w:r>
      <w:r>
        <w:rPr>
          <w:rFonts w:ascii="Arial" w:eastAsia="Arial" w:hAnsi="Arial" w:cs="Arial"/>
          <w:sz w:val="24"/>
          <w:szCs w:val="24"/>
        </w:rPr>
        <w:t>different from</w:t>
      </w:r>
      <w:r w:rsidRPr="00C73708">
        <w:rPr>
          <w:rFonts w:ascii="Arial" w:eastAsia="Arial" w:hAnsi="Arial" w:cs="Arial"/>
          <w:sz w:val="24"/>
          <w:szCs w:val="24"/>
        </w:rPr>
        <w:t xml:space="preserve"> your county</w:t>
      </w:r>
      <w:r>
        <w:rPr>
          <w:rFonts w:ascii="Arial" w:eastAsia="Arial" w:hAnsi="Arial" w:cs="Arial"/>
          <w:sz w:val="24"/>
          <w:szCs w:val="24"/>
        </w:rPr>
        <w:t xml:space="preserve"> data</w:t>
      </w:r>
      <w:r w:rsidRPr="00C73708">
        <w:rPr>
          <w:rFonts w:ascii="Arial" w:eastAsia="Arial" w:hAnsi="Arial" w:cs="Arial"/>
          <w:sz w:val="24"/>
          <w:szCs w:val="24"/>
        </w:rPr>
        <w:t xml:space="preserve">, you may wish to explore potential contributing factors.  Contributory factors </w:t>
      </w:r>
      <w:r>
        <w:rPr>
          <w:rFonts w:ascii="Arial" w:eastAsia="Arial" w:hAnsi="Arial" w:cs="Arial"/>
          <w:sz w:val="24"/>
          <w:szCs w:val="24"/>
        </w:rPr>
        <w:t xml:space="preserve">could </w:t>
      </w:r>
      <w:r w:rsidRPr="00C73708">
        <w:rPr>
          <w:rFonts w:ascii="Arial" w:eastAsia="Arial" w:hAnsi="Arial" w:cs="Arial"/>
          <w:sz w:val="24"/>
          <w:szCs w:val="24"/>
        </w:rPr>
        <w:t>include poverty, unemployment, lack of education, high rates of child maltreatment or substance abuse, among other possible reasons.</w:t>
      </w:r>
      <w:r>
        <w:rPr>
          <w:rFonts w:ascii="Arial" w:eastAsia="Arial" w:hAnsi="Arial" w:cs="Arial"/>
          <w:sz w:val="24"/>
          <w:szCs w:val="24"/>
        </w:rPr>
        <w:t xml:space="preserve">  However, causes might not be readily identifiable.</w:t>
      </w:r>
    </w:p>
    <w:p w14:paraId="222D1357" w14:textId="77777777" w:rsidR="005A4D22" w:rsidRDefault="005A4D22" w:rsidP="005A4D22">
      <w:pPr>
        <w:autoSpaceDE w:val="0"/>
        <w:autoSpaceDN w:val="0"/>
        <w:adjustRightInd w:val="0"/>
        <w:spacing w:after="0" w:line="276" w:lineRule="auto"/>
        <w:rPr>
          <w:rFonts w:ascii="Arial" w:eastAsia="Arial" w:hAnsi="Arial" w:cs="Arial"/>
          <w:sz w:val="24"/>
          <w:szCs w:val="24"/>
        </w:rPr>
      </w:pPr>
    </w:p>
    <w:p w14:paraId="364BA86E" w14:textId="77777777" w:rsidR="005A4D22" w:rsidRPr="00C73708" w:rsidRDefault="005A4D22" w:rsidP="005A4D22">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Furthermore, the ranking of which ACEs were most common varies among adults in different c</w:t>
      </w:r>
      <w:r>
        <w:rPr>
          <w:rFonts w:ascii="Arial" w:eastAsia="Arial" w:hAnsi="Arial" w:cs="Arial"/>
          <w:sz w:val="24"/>
          <w:szCs w:val="24"/>
        </w:rPr>
        <w:t>ounties.  However, based on statewide data for adults, t</w:t>
      </w:r>
      <w:r w:rsidRPr="00C73708">
        <w:rPr>
          <w:rFonts w:ascii="Arial" w:eastAsia="Arial" w:hAnsi="Arial" w:cs="Arial"/>
          <w:sz w:val="24"/>
          <w:szCs w:val="24"/>
        </w:rPr>
        <w:t xml:space="preserve">he most common ACE </w:t>
      </w:r>
      <w:r>
        <w:rPr>
          <w:rFonts w:ascii="Arial" w:eastAsia="Arial" w:hAnsi="Arial" w:cs="Arial"/>
          <w:sz w:val="24"/>
          <w:szCs w:val="24"/>
        </w:rPr>
        <w:t xml:space="preserve">is </w:t>
      </w:r>
      <w:r w:rsidRPr="00C73708">
        <w:rPr>
          <w:rFonts w:ascii="Arial" w:eastAsia="Arial" w:hAnsi="Arial" w:cs="Arial"/>
          <w:sz w:val="24"/>
          <w:szCs w:val="24"/>
        </w:rPr>
        <w:t xml:space="preserve">emotional abuse.  The most common ACEs </w:t>
      </w:r>
      <w:r>
        <w:rPr>
          <w:rFonts w:ascii="Arial" w:eastAsia="Arial" w:hAnsi="Arial" w:cs="Arial"/>
          <w:sz w:val="24"/>
          <w:szCs w:val="24"/>
        </w:rPr>
        <w:t xml:space="preserve">among California adults are reported as follows </w:t>
      </w:r>
      <w:r w:rsidRPr="00F02430">
        <w:rPr>
          <w:rFonts w:ascii="Arial" w:eastAsia="Arial" w:hAnsi="Arial" w:cs="Arial"/>
          <w:sz w:val="24"/>
          <w:szCs w:val="24"/>
        </w:rPr>
        <w:t>(</w:t>
      </w:r>
      <w:r w:rsidRPr="00F02430">
        <w:rPr>
          <w:rFonts w:ascii="Arial" w:hAnsi="Arial" w:cs="Arial"/>
          <w:sz w:val="24"/>
          <w:szCs w:val="24"/>
        </w:rPr>
        <w:t xml:space="preserve">Behavioral Risk Factor </w:t>
      </w:r>
      <w:r>
        <w:rPr>
          <w:rFonts w:ascii="Arial" w:hAnsi="Arial" w:cs="Arial"/>
          <w:sz w:val="24"/>
          <w:szCs w:val="24"/>
        </w:rPr>
        <w:t>Surveillance Survey data, 2008-2013</w:t>
      </w:r>
      <w:r w:rsidRPr="00F02430">
        <w:rPr>
          <w:rFonts w:ascii="Arial" w:hAnsi="Arial" w:cs="Arial"/>
          <w:sz w:val="24"/>
          <w:szCs w:val="24"/>
        </w:rPr>
        <w:t>)</w:t>
      </w:r>
      <w:r>
        <w:rPr>
          <w:rFonts w:ascii="Arial" w:hAnsi="Arial" w:cs="Arial"/>
          <w:sz w:val="24"/>
          <w:szCs w:val="24"/>
        </w:rPr>
        <w:t>:</w:t>
      </w:r>
    </w:p>
    <w:p w14:paraId="0F8943CE" w14:textId="77777777" w:rsidR="005A4D22" w:rsidRPr="00C73708" w:rsidRDefault="005A4D22" w:rsidP="005A4D22">
      <w:pPr>
        <w:pStyle w:val="ListParagraph"/>
        <w:numPr>
          <w:ilvl w:val="0"/>
          <w:numId w:val="13"/>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Emotional or verbal abuse:  34.9%</w:t>
      </w:r>
    </w:p>
    <w:p w14:paraId="1FFAE006" w14:textId="77777777" w:rsidR="005A4D22" w:rsidRPr="00C73708" w:rsidRDefault="005A4D22" w:rsidP="005A4D22">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Parental separation or divorce: 26.7%</w:t>
      </w:r>
    </w:p>
    <w:p w14:paraId="767103C5" w14:textId="77777777" w:rsidR="005A4D22" w:rsidRPr="00C73708" w:rsidRDefault="005A4D22" w:rsidP="005A4D22">
      <w:pPr>
        <w:pStyle w:val="ListParagraph"/>
        <w:numPr>
          <w:ilvl w:val="0"/>
          <w:numId w:val="13"/>
        </w:numPr>
        <w:rPr>
          <w:rFonts w:ascii="Arial" w:eastAsia="Arial" w:hAnsi="Arial" w:cs="Arial"/>
          <w:sz w:val="24"/>
          <w:szCs w:val="24"/>
        </w:rPr>
      </w:pPr>
      <w:r w:rsidRPr="00C73708">
        <w:rPr>
          <w:rFonts w:ascii="Arial" w:eastAsia="Arial" w:hAnsi="Arial" w:cs="Arial"/>
          <w:sz w:val="24"/>
          <w:szCs w:val="24"/>
        </w:rPr>
        <w:t>Substance abuse by household member:  26.1%</w:t>
      </w:r>
    </w:p>
    <w:p w14:paraId="68AA823E" w14:textId="77777777" w:rsidR="005A4D22" w:rsidRPr="00C73708" w:rsidRDefault="005A4D22" w:rsidP="005A4D22">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Physical abuse: 19.9%</w:t>
      </w:r>
    </w:p>
    <w:p w14:paraId="70537118" w14:textId="77777777" w:rsidR="005A4D22" w:rsidRPr="00C73708" w:rsidRDefault="005A4D22" w:rsidP="005A4D22">
      <w:pPr>
        <w:pStyle w:val="ListParagraph"/>
        <w:numPr>
          <w:ilvl w:val="0"/>
          <w:numId w:val="13"/>
        </w:numPr>
        <w:rPr>
          <w:rFonts w:ascii="Arial" w:eastAsia="Arial" w:hAnsi="Arial" w:cs="Arial"/>
          <w:sz w:val="24"/>
          <w:szCs w:val="24"/>
        </w:rPr>
      </w:pPr>
      <w:r w:rsidRPr="00C73708">
        <w:rPr>
          <w:rFonts w:ascii="Arial" w:eastAsia="Arial" w:hAnsi="Arial" w:cs="Arial"/>
          <w:sz w:val="24"/>
          <w:szCs w:val="24"/>
        </w:rPr>
        <w:t>Witness to domestic violence: 17.5%</w:t>
      </w:r>
    </w:p>
    <w:p w14:paraId="4C268720" w14:textId="77777777" w:rsidR="005A4D22" w:rsidRPr="00C73708" w:rsidRDefault="005A4D22" w:rsidP="005A4D22">
      <w:pPr>
        <w:pStyle w:val="ListParagraph"/>
        <w:numPr>
          <w:ilvl w:val="0"/>
          <w:numId w:val="13"/>
        </w:numPr>
        <w:rPr>
          <w:rFonts w:ascii="Arial" w:eastAsia="Arial" w:hAnsi="Arial" w:cs="Arial"/>
          <w:sz w:val="24"/>
          <w:szCs w:val="24"/>
        </w:rPr>
      </w:pPr>
      <w:r w:rsidRPr="00C73708">
        <w:rPr>
          <w:rFonts w:ascii="Arial" w:eastAsia="Arial" w:hAnsi="Arial" w:cs="Arial"/>
          <w:sz w:val="24"/>
          <w:szCs w:val="24"/>
        </w:rPr>
        <w:t>Household member with mental illness:  15.0%</w:t>
      </w:r>
    </w:p>
    <w:p w14:paraId="7D1AB58E" w14:textId="77777777" w:rsidR="005A4D22" w:rsidRPr="00C73708" w:rsidRDefault="005A4D22" w:rsidP="005A4D22">
      <w:pPr>
        <w:pStyle w:val="ListParagraph"/>
        <w:numPr>
          <w:ilvl w:val="0"/>
          <w:numId w:val="13"/>
        </w:numPr>
        <w:rPr>
          <w:rFonts w:ascii="Arial" w:eastAsia="Arial" w:hAnsi="Arial" w:cs="Arial"/>
          <w:sz w:val="24"/>
          <w:szCs w:val="24"/>
        </w:rPr>
      </w:pPr>
      <w:r w:rsidRPr="00C73708">
        <w:rPr>
          <w:rFonts w:ascii="Arial" w:eastAsia="Arial" w:hAnsi="Arial" w:cs="Arial"/>
          <w:sz w:val="24"/>
          <w:szCs w:val="24"/>
        </w:rPr>
        <w:t>Sexual abuse:  11.4%</w:t>
      </w:r>
    </w:p>
    <w:p w14:paraId="04B40E1D" w14:textId="77777777" w:rsidR="005A4D22" w:rsidRPr="00C73708" w:rsidRDefault="005A4D22" w:rsidP="005A4D22">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Physical or emotional neglect:  9.3%</w:t>
      </w:r>
    </w:p>
    <w:p w14:paraId="0A8E1607" w14:textId="77777777" w:rsidR="005A4D22" w:rsidRPr="00C73708" w:rsidRDefault="005A4D22" w:rsidP="005A4D22">
      <w:pPr>
        <w:pStyle w:val="ListParagraph"/>
        <w:numPr>
          <w:ilvl w:val="0"/>
          <w:numId w:val="13"/>
        </w:numPr>
        <w:rPr>
          <w:rFonts w:ascii="Arial" w:eastAsia="Arial" w:hAnsi="Arial" w:cs="Arial"/>
          <w:sz w:val="24"/>
          <w:szCs w:val="24"/>
        </w:rPr>
      </w:pPr>
      <w:r w:rsidRPr="00C73708">
        <w:rPr>
          <w:rFonts w:ascii="Arial" w:eastAsia="Arial" w:hAnsi="Arial" w:cs="Arial"/>
          <w:sz w:val="24"/>
          <w:szCs w:val="24"/>
        </w:rPr>
        <w:t>Incarcerated household member:  6.6%.</w:t>
      </w:r>
    </w:p>
    <w:p w14:paraId="07EFB375" w14:textId="77777777" w:rsidR="005A4D22" w:rsidRPr="00C73708" w:rsidRDefault="005A4D22" w:rsidP="005A4D22">
      <w:pPr>
        <w:pStyle w:val="ListParagraph"/>
        <w:autoSpaceDE w:val="0"/>
        <w:autoSpaceDN w:val="0"/>
        <w:adjustRightInd w:val="0"/>
        <w:spacing w:after="0"/>
        <w:rPr>
          <w:rFonts w:ascii="Arial" w:eastAsia="Arial" w:hAnsi="Arial" w:cs="Arial"/>
          <w:sz w:val="24"/>
          <w:szCs w:val="24"/>
        </w:rPr>
      </w:pPr>
    </w:p>
    <w:p w14:paraId="11C449BA" w14:textId="77777777" w:rsidR="005A4D22" w:rsidRPr="00C73708" w:rsidRDefault="005A4D22" w:rsidP="005A4D22">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 xml:space="preserve">ACEs affect every community in California, </w:t>
      </w:r>
      <w:r>
        <w:rPr>
          <w:rFonts w:ascii="Arial" w:eastAsia="Arial" w:hAnsi="Arial" w:cs="Arial"/>
          <w:sz w:val="24"/>
          <w:szCs w:val="24"/>
        </w:rPr>
        <w:t>urban and</w:t>
      </w:r>
      <w:r w:rsidRPr="00C73708">
        <w:rPr>
          <w:rFonts w:ascii="Arial" w:eastAsia="Arial" w:hAnsi="Arial" w:cs="Arial"/>
          <w:sz w:val="24"/>
          <w:szCs w:val="24"/>
        </w:rPr>
        <w:t xml:space="preserve"> rural, “regardless of geography, race, income, or education.” </w:t>
      </w:r>
      <w:r>
        <w:rPr>
          <w:rFonts w:ascii="Arial" w:eastAsia="Arial" w:hAnsi="Arial" w:cs="Arial"/>
          <w:sz w:val="24"/>
          <w:szCs w:val="24"/>
        </w:rPr>
        <w:t xml:space="preserve"> A marked percentage of adults has </w:t>
      </w:r>
      <w:r w:rsidRPr="00C73708">
        <w:rPr>
          <w:rFonts w:ascii="Arial" w:eastAsia="Arial" w:hAnsi="Arial" w:cs="Arial"/>
          <w:sz w:val="24"/>
          <w:szCs w:val="24"/>
        </w:rPr>
        <w:t xml:space="preserve">experienced four or more ACEs, a score that </w:t>
      </w:r>
      <w:r>
        <w:rPr>
          <w:rFonts w:ascii="Arial" w:eastAsia="Arial" w:hAnsi="Arial" w:cs="Arial"/>
          <w:sz w:val="24"/>
          <w:szCs w:val="24"/>
        </w:rPr>
        <w:t xml:space="preserve">confirms </w:t>
      </w:r>
      <w:r w:rsidRPr="00C73708">
        <w:rPr>
          <w:rFonts w:ascii="Arial" w:eastAsia="Arial" w:hAnsi="Arial" w:cs="Arial"/>
          <w:sz w:val="24"/>
          <w:szCs w:val="24"/>
        </w:rPr>
        <w:t>a strong correlation w</w:t>
      </w:r>
      <w:r>
        <w:rPr>
          <w:rFonts w:ascii="Arial" w:eastAsia="Arial" w:hAnsi="Arial" w:cs="Arial"/>
          <w:sz w:val="24"/>
          <w:szCs w:val="24"/>
        </w:rPr>
        <w:t>ith serious health conditions.  Some health outcomes include increased lifetime risks for asthma, arthritis, and any cardiovascular disease.  S</w:t>
      </w:r>
      <w:r w:rsidRPr="00C73708">
        <w:rPr>
          <w:rFonts w:ascii="Arial" w:eastAsia="Arial" w:hAnsi="Arial" w:cs="Arial"/>
          <w:sz w:val="24"/>
          <w:szCs w:val="24"/>
        </w:rPr>
        <w:t>pecifically, adults in California</w:t>
      </w:r>
      <w:r>
        <w:rPr>
          <w:rStyle w:val="FootnoteReference"/>
          <w:rFonts w:ascii="Arial" w:eastAsia="Arial" w:hAnsi="Arial" w:cs="Arial"/>
          <w:sz w:val="24"/>
          <w:szCs w:val="24"/>
        </w:rPr>
        <w:footnoteReference w:id="15"/>
      </w:r>
      <w:r w:rsidRPr="00C73708">
        <w:rPr>
          <w:rFonts w:ascii="Arial" w:eastAsia="Arial" w:hAnsi="Arial" w:cs="Arial"/>
          <w:sz w:val="24"/>
          <w:szCs w:val="24"/>
        </w:rPr>
        <w:t xml:space="preserve"> with 4 or more ACEs are: </w:t>
      </w:r>
    </w:p>
    <w:p w14:paraId="324D1D38" w14:textId="77777777" w:rsidR="005A4D22" w:rsidRPr="00C73708" w:rsidRDefault="005A4D22" w:rsidP="005A4D22">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2.4</w:t>
      </w:r>
      <w:r w:rsidRPr="00C73708">
        <w:rPr>
          <w:rFonts w:ascii="Arial" w:eastAsia="Arial" w:hAnsi="Arial" w:cs="Arial"/>
          <w:sz w:val="24"/>
          <w:szCs w:val="24"/>
        </w:rPr>
        <w:t xml:space="preserve"> times as like to have chronic obstructive pulmonary disease (COPD),</w:t>
      </w:r>
    </w:p>
    <w:p w14:paraId="5366AD1B" w14:textId="77777777" w:rsidR="005A4D22" w:rsidRPr="00C73708" w:rsidRDefault="005A4D22" w:rsidP="005A4D22">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1.9</w:t>
      </w:r>
      <w:r w:rsidRPr="00C73708">
        <w:rPr>
          <w:rFonts w:ascii="Arial" w:eastAsia="Arial" w:hAnsi="Arial" w:cs="Arial"/>
          <w:sz w:val="24"/>
          <w:szCs w:val="24"/>
        </w:rPr>
        <w:t xml:space="preserve"> times as likely to have asthma</w:t>
      </w:r>
    </w:p>
    <w:p w14:paraId="250BD4C1" w14:textId="77777777" w:rsidR="005A4D22" w:rsidRPr="00C73708" w:rsidRDefault="005A4D22" w:rsidP="005A4D22">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1.7</w:t>
      </w:r>
      <w:r w:rsidRPr="00C73708">
        <w:rPr>
          <w:rFonts w:ascii="Arial" w:eastAsia="Arial" w:hAnsi="Arial" w:cs="Arial"/>
          <w:sz w:val="24"/>
          <w:szCs w:val="24"/>
        </w:rPr>
        <w:t xml:space="preserve"> times as likely to have kidney disease, and</w:t>
      </w:r>
    </w:p>
    <w:p w14:paraId="51EDB1D3" w14:textId="77777777" w:rsidR="005A4D22" w:rsidRPr="00C73708" w:rsidRDefault="005A4D22" w:rsidP="005A4D22">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1.6</w:t>
      </w:r>
      <w:r w:rsidRPr="00C73708">
        <w:rPr>
          <w:rFonts w:ascii="Arial" w:eastAsia="Arial" w:hAnsi="Arial" w:cs="Arial"/>
          <w:sz w:val="24"/>
          <w:szCs w:val="24"/>
        </w:rPr>
        <w:t xml:space="preserve"> times as likely to have a stroke.</w:t>
      </w:r>
    </w:p>
    <w:p w14:paraId="26CBD0F5" w14:textId="77777777" w:rsidR="005A4D22" w:rsidRPr="00C73708" w:rsidRDefault="005A4D22" w:rsidP="005A4D22">
      <w:pPr>
        <w:spacing w:after="0" w:line="276" w:lineRule="auto"/>
        <w:rPr>
          <w:rFonts w:ascii="Arial" w:eastAsia="Arial" w:hAnsi="Arial" w:cs="Arial"/>
          <w:sz w:val="24"/>
          <w:szCs w:val="24"/>
        </w:rPr>
      </w:pPr>
    </w:p>
    <w:p w14:paraId="741C10A8" w14:textId="77777777" w:rsidR="005A4D22" w:rsidRPr="00C73708" w:rsidRDefault="005A4D22" w:rsidP="005A4D22">
      <w:pPr>
        <w:spacing w:after="0" w:line="276" w:lineRule="auto"/>
        <w:rPr>
          <w:rFonts w:ascii="Arial" w:eastAsia="Arial" w:hAnsi="Arial" w:cs="Arial"/>
          <w:sz w:val="24"/>
          <w:szCs w:val="24"/>
        </w:rPr>
      </w:pPr>
      <w:r>
        <w:rPr>
          <w:rFonts w:ascii="Arial" w:eastAsia="Arial" w:hAnsi="Arial" w:cs="Arial"/>
          <w:sz w:val="24"/>
          <w:szCs w:val="24"/>
        </w:rPr>
        <w:lastRenderedPageBreak/>
        <w:t>Most importantly, behaviora</w:t>
      </w:r>
      <w:r w:rsidRPr="00C73708">
        <w:rPr>
          <w:rFonts w:ascii="Arial" w:eastAsia="Arial" w:hAnsi="Arial" w:cs="Arial"/>
          <w:sz w:val="24"/>
          <w:szCs w:val="24"/>
        </w:rPr>
        <w:t xml:space="preserve">l health challenges in adulthood have a long association with ACEs.  In California, </w:t>
      </w:r>
      <w:r>
        <w:rPr>
          <w:rFonts w:ascii="Arial" w:eastAsia="Arial" w:hAnsi="Arial" w:cs="Arial"/>
          <w:sz w:val="24"/>
          <w:szCs w:val="24"/>
        </w:rPr>
        <w:t xml:space="preserve">when compared to a person with no ACEs, the data show that </w:t>
      </w:r>
      <w:r w:rsidRPr="00C73708">
        <w:rPr>
          <w:rFonts w:ascii="Arial" w:eastAsia="Arial" w:hAnsi="Arial" w:cs="Arial"/>
          <w:sz w:val="24"/>
          <w:szCs w:val="24"/>
        </w:rPr>
        <w:t>a person who has experienced four or more ACEs is:</w:t>
      </w:r>
    </w:p>
    <w:p w14:paraId="73B7EC12" w14:textId="77777777" w:rsidR="005A4D22" w:rsidRPr="00C73708" w:rsidRDefault="005A4D22" w:rsidP="005A4D22">
      <w:pPr>
        <w:pStyle w:val="ListParagraph"/>
        <w:numPr>
          <w:ilvl w:val="0"/>
          <w:numId w:val="18"/>
        </w:numPr>
        <w:rPr>
          <w:rFonts w:ascii="Arial" w:eastAsia="Arial" w:hAnsi="Arial" w:cs="Arial"/>
          <w:sz w:val="24"/>
          <w:szCs w:val="24"/>
        </w:rPr>
      </w:pPr>
      <w:r w:rsidRPr="00C73708">
        <w:rPr>
          <w:rFonts w:ascii="Arial" w:eastAsia="Arial" w:hAnsi="Arial" w:cs="Arial"/>
          <w:sz w:val="24"/>
          <w:szCs w:val="24"/>
        </w:rPr>
        <w:t>5.1</w:t>
      </w:r>
      <w:r>
        <w:rPr>
          <w:rFonts w:ascii="Arial" w:eastAsia="Arial" w:hAnsi="Arial" w:cs="Arial"/>
          <w:sz w:val="24"/>
          <w:szCs w:val="24"/>
        </w:rPr>
        <w:t xml:space="preserve"> times as </w:t>
      </w:r>
      <w:r w:rsidRPr="00C73708">
        <w:rPr>
          <w:rFonts w:ascii="Arial" w:eastAsia="Arial" w:hAnsi="Arial" w:cs="Arial"/>
          <w:sz w:val="24"/>
          <w:szCs w:val="24"/>
        </w:rPr>
        <w:t>likely to have depression,</w:t>
      </w:r>
    </w:p>
    <w:p w14:paraId="71E8763B" w14:textId="77777777" w:rsidR="005A4D22" w:rsidRDefault="005A4D22" w:rsidP="005A4D22">
      <w:pPr>
        <w:pStyle w:val="ListParagraph"/>
        <w:numPr>
          <w:ilvl w:val="0"/>
          <w:numId w:val="16"/>
        </w:numPr>
        <w:rPr>
          <w:rFonts w:ascii="Arial" w:eastAsia="Arial" w:hAnsi="Arial" w:cs="Arial"/>
          <w:sz w:val="24"/>
          <w:szCs w:val="24"/>
        </w:rPr>
      </w:pPr>
      <w:r>
        <w:rPr>
          <w:rFonts w:ascii="Arial" w:eastAsia="Arial" w:hAnsi="Arial" w:cs="Arial"/>
          <w:sz w:val="24"/>
          <w:szCs w:val="24"/>
        </w:rPr>
        <w:t xml:space="preserve">4.7 times as </w:t>
      </w:r>
      <w:r w:rsidRPr="00C73708">
        <w:rPr>
          <w:rFonts w:ascii="Arial" w:eastAsia="Arial" w:hAnsi="Arial" w:cs="Arial"/>
          <w:sz w:val="24"/>
          <w:szCs w:val="24"/>
        </w:rPr>
        <w:t xml:space="preserve">likely to seek help from a mental health </w:t>
      </w:r>
      <w:r>
        <w:rPr>
          <w:rFonts w:ascii="Arial" w:eastAsia="Arial" w:hAnsi="Arial" w:cs="Arial"/>
          <w:sz w:val="24"/>
          <w:szCs w:val="24"/>
        </w:rPr>
        <w:t>professional,</w:t>
      </w:r>
    </w:p>
    <w:p w14:paraId="7E0CB3D6" w14:textId="77777777" w:rsidR="005A4D22" w:rsidRPr="00314A2E" w:rsidRDefault="005A4D22" w:rsidP="005A4D22">
      <w:pPr>
        <w:pStyle w:val="ListParagraph"/>
        <w:numPr>
          <w:ilvl w:val="0"/>
          <w:numId w:val="16"/>
        </w:numPr>
        <w:rPr>
          <w:rFonts w:ascii="Arial" w:eastAsia="Arial" w:hAnsi="Arial" w:cs="Arial"/>
          <w:sz w:val="24"/>
          <w:szCs w:val="24"/>
        </w:rPr>
      </w:pPr>
      <w:r w:rsidRPr="00314A2E">
        <w:rPr>
          <w:rFonts w:ascii="Arial" w:eastAsia="Arial" w:hAnsi="Arial" w:cs="Arial"/>
          <w:sz w:val="24"/>
          <w:szCs w:val="24"/>
        </w:rPr>
        <w:t xml:space="preserve">4.2 times as likely to be diagnosed with Alzheimer’s disease </w:t>
      </w:r>
      <w:r>
        <w:rPr>
          <w:rFonts w:ascii="Arial" w:eastAsia="Arial" w:hAnsi="Arial" w:cs="Arial"/>
          <w:sz w:val="24"/>
          <w:szCs w:val="24"/>
        </w:rPr>
        <w:t>or dementia,</w:t>
      </w:r>
    </w:p>
    <w:p w14:paraId="485C0311" w14:textId="77777777" w:rsidR="005A4D22" w:rsidRPr="00C73708" w:rsidRDefault="005A4D22" w:rsidP="005A4D22">
      <w:pPr>
        <w:pStyle w:val="ListParagraph"/>
        <w:numPr>
          <w:ilvl w:val="0"/>
          <w:numId w:val="16"/>
        </w:numPr>
        <w:rPr>
          <w:rFonts w:ascii="Arial" w:eastAsia="Arial" w:hAnsi="Arial" w:cs="Arial"/>
          <w:sz w:val="24"/>
          <w:szCs w:val="24"/>
        </w:rPr>
      </w:pPr>
      <w:r>
        <w:rPr>
          <w:rFonts w:ascii="Arial" w:eastAsia="Arial" w:hAnsi="Arial" w:cs="Arial"/>
          <w:sz w:val="24"/>
          <w:szCs w:val="24"/>
        </w:rPr>
        <w:t>3.2 times as likely to engage in binge drinking,</w:t>
      </w:r>
    </w:p>
    <w:p w14:paraId="0CEE736D" w14:textId="77777777" w:rsidR="005A4D22" w:rsidRDefault="005A4D22" w:rsidP="005A4D22">
      <w:pPr>
        <w:pStyle w:val="ListParagraph"/>
        <w:numPr>
          <w:ilvl w:val="0"/>
          <w:numId w:val="17"/>
        </w:numPr>
        <w:rPr>
          <w:rFonts w:ascii="Arial" w:eastAsia="Arial" w:hAnsi="Arial" w:cs="Arial"/>
          <w:sz w:val="24"/>
          <w:szCs w:val="24"/>
        </w:rPr>
      </w:pPr>
      <w:r w:rsidRPr="00314A2E">
        <w:rPr>
          <w:rFonts w:ascii="Arial" w:eastAsia="Arial" w:hAnsi="Arial" w:cs="Arial"/>
          <w:sz w:val="24"/>
          <w:szCs w:val="24"/>
        </w:rPr>
        <w:t>2.5 – 3.0 times as likely to have mental, physical, or emotional conditions that cause difficulty in concentrating, r</w:t>
      </w:r>
      <w:r>
        <w:rPr>
          <w:rFonts w:ascii="Arial" w:eastAsia="Arial" w:hAnsi="Arial" w:cs="Arial"/>
          <w:sz w:val="24"/>
          <w:szCs w:val="24"/>
        </w:rPr>
        <w:t>emembering, or making decisions.</w:t>
      </w:r>
      <w:r w:rsidRPr="00314A2E">
        <w:rPr>
          <w:rFonts w:ascii="Arial" w:eastAsia="Arial" w:hAnsi="Arial" w:cs="Arial"/>
          <w:sz w:val="24"/>
          <w:szCs w:val="24"/>
        </w:rPr>
        <w:t xml:space="preserve"> </w:t>
      </w:r>
    </w:p>
    <w:p w14:paraId="32CEE4AE" w14:textId="77777777" w:rsidR="005A4D22" w:rsidRDefault="005A4D22" w:rsidP="005A4D22">
      <w:pPr>
        <w:spacing w:line="276" w:lineRule="auto"/>
        <w:rPr>
          <w:rFonts w:ascii="Arial" w:hAnsi="Arial" w:cs="Arial"/>
          <w:sz w:val="24"/>
          <w:szCs w:val="24"/>
        </w:rPr>
      </w:pPr>
      <w:r>
        <w:rPr>
          <w:rFonts w:ascii="Arial" w:hAnsi="Arial" w:cs="Arial"/>
          <w:sz w:val="24"/>
          <w:szCs w:val="24"/>
        </w:rPr>
        <w:t xml:space="preserve">Taken together, the findings of these studies strengthen our understanding </w:t>
      </w:r>
      <w:r w:rsidRPr="00382FF4">
        <w:rPr>
          <w:rFonts w:ascii="Arial" w:hAnsi="Arial" w:cs="Arial"/>
          <w:sz w:val="24"/>
          <w:szCs w:val="24"/>
        </w:rPr>
        <w:t>that ACEs are common</w:t>
      </w:r>
      <w:r>
        <w:rPr>
          <w:rFonts w:ascii="Arial" w:hAnsi="Arial" w:cs="Arial"/>
          <w:sz w:val="24"/>
          <w:szCs w:val="24"/>
        </w:rPr>
        <w:t>,</w:t>
      </w:r>
      <w:r w:rsidRPr="00382FF4">
        <w:rPr>
          <w:rFonts w:ascii="Arial" w:hAnsi="Arial" w:cs="Arial"/>
          <w:sz w:val="24"/>
          <w:szCs w:val="24"/>
        </w:rPr>
        <w:t xml:space="preserve"> and </w:t>
      </w:r>
      <w:r>
        <w:rPr>
          <w:rFonts w:ascii="Arial" w:hAnsi="Arial" w:cs="Arial"/>
          <w:sz w:val="24"/>
          <w:szCs w:val="24"/>
        </w:rPr>
        <w:t xml:space="preserve">that </w:t>
      </w:r>
      <w:r w:rsidRPr="00382FF4">
        <w:rPr>
          <w:rFonts w:ascii="Arial" w:hAnsi="Arial" w:cs="Arial"/>
          <w:sz w:val="24"/>
          <w:szCs w:val="24"/>
        </w:rPr>
        <w:t>ACES have a st</w:t>
      </w:r>
      <w:r>
        <w:rPr>
          <w:rFonts w:ascii="Arial" w:hAnsi="Arial" w:cs="Arial"/>
          <w:sz w:val="24"/>
          <w:szCs w:val="24"/>
        </w:rPr>
        <w:t>r</w:t>
      </w:r>
      <w:r w:rsidRPr="00382FF4">
        <w:rPr>
          <w:rFonts w:ascii="Arial" w:hAnsi="Arial" w:cs="Arial"/>
          <w:sz w:val="24"/>
          <w:szCs w:val="24"/>
        </w:rPr>
        <w:t xml:space="preserve">ong cumulative impact on the risk of common </w:t>
      </w:r>
      <w:r>
        <w:rPr>
          <w:rFonts w:ascii="Arial" w:hAnsi="Arial" w:cs="Arial"/>
          <w:sz w:val="24"/>
          <w:szCs w:val="24"/>
        </w:rPr>
        <w:t xml:space="preserve">physical and mental </w:t>
      </w:r>
      <w:r w:rsidRPr="00382FF4">
        <w:rPr>
          <w:rFonts w:ascii="Arial" w:hAnsi="Arial" w:cs="Arial"/>
          <w:sz w:val="24"/>
          <w:szCs w:val="24"/>
        </w:rPr>
        <w:t>health problems</w:t>
      </w:r>
      <w:r>
        <w:rPr>
          <w:rFonts w:ascii="Arial" w:hAnsi="Arial" w:cs="Arial"/>
          <w:sz w:val="24"/>
          <w:szCs w:val="24"/>
        </w:rPr>
        <w:t xml:space="preserve">.  The results of these adult retrospective studies, where adults were asked about their experiences prior to age 18, help us to recognize the consequences of childhood trauma, and highlight the urgency of providing early screening and treatment for trauma, at every stage of a person’s life.  </w:t>
      </w:r>
    </w:p>
    <w:p w14:paraId="4627B702" w14:textId="77777777" w:rsidR="005A4D22" w:rsidRDefault="005A4D22" w:rsidP="005A4D22">
      <w:pPr>
        <w:spacing w:after="0" w:line="276" w:lineRule="auto"/>
        <w:rPr>
          <w:rFonts w:ascii="Arial" w:hAnsi="Arial" w:cs="Arial"/>
          <w:sz w:val="24"/>
          <w:szCs w:val="24"/>
        </w:rPr>
      </w:pPr>
      <w:r>
        <w:rPr>
          <w:rFonts w:ascii="Arial" w:hAnsi="Arial" w:cs="Arial"/>
          <w:sz w:val="24"/>
          <w:szCs w:val="24"/>
        </w:rPr>
        <w:t xml:space="preserve">There is a large variety of treatments commonly utilized for adults who have experienced trauma, and there are more therapeutic approaches being developed all the time.  Depending on whether a history of trauma occurs with other clinically important issues, different types of therapy may be adapted or combined to meet the individual’s current needs. </w:t>
      </w:r>
    </w:p>
    <w:p w14:paraId="7CA4B2B9" w14:textId="77777777" w:rsidR="005A4D22" w:rsidRPr="002F69E5" w:rsidRDefault="005A4D22" w:rsidP="005A4D22"/>
    <w:p w14:paraId="55694BBB" w14:textId="77777777" w:rsidR="005A4D22" w:rsidRDefault="005A4D22" w:rsidP="005A4D22">
      <w:pPr>
        <w:rPr>
          <w:rFonts w:ascii="Arial" w:hAnsi="Arial" w:cs="Arial"/>
          <w:b/>
          <w:sz w:val="24"/>
          <w:szCs w:val="24"/>
        </w:rPr>
      </w:pPr>
      <w:r w:rsidRPr="00B6549C">
        <w:rPr>
          <w:rFonts w:ascii="Arial" w:hAnsi="Arial" w:cs="Arial"/>
          <w:b/>
          <w:sz w:val="24"/>
          <w:szCs w:val="24"/>
        </w:rPr>
        <w:t xml:space="preserve">Focus </w:t>
      </w:r>
      <w:r>
        <w:rPr>
          <w:rFonts w:ascii="Arial" w:hAnsi="Arial" w:cs="Arial"/>
          <w:b/>
          <w:sz w:val="24"/>
          <w:szCs w:val="24"/>
        </w:rPr>
        <w:t xml:space="preserve">on </w:t>
      </w:r>
      <w:r w:rsidRPr="00B6549C">
        <w:rPr>
          <w:rFonts w:ascii="Arial" w:hAnsi="Arial" w:cs="Arial"/>
          <w:b/>
          <w:sz w:val="24"/>
          <w:szCs w:val="24"/>
        </w:rPr>
        <w:t xml:space="preserve">Trauma in Children and </w:t>
      </w:r>
      <w:r>
        <w:rPr>
          <w:rFonts w:ascii="Arial" w:hAnsi="Arial" w:cs="Arial"/>
          <w:b/>
          <w:sz w:val="24"/>
          <w:szCs w:val="24"/>
        </w:rPr>
        <w:t>Adolescents</w:t>
      </w:r>
    </w:p>
    <w:p w14:paraId="438B2DC2" w14:textId="77777777" w:rsidR="005A4D22" w:rsidRPr="00C64A71" w:rsidRDefault="005A4D22" w:rsidP="005A4D22">
      <w:pPr>
        <w:spacing w:line="276" w:lineRule="auto"/>
        <w:rPr>
          <w:rFonts w:ascii="Arial" w:hAnsi="Arial" w:cs="Arial"/>
          <w:sz w:val="24"/>
          <w:szCs w:val="24"/>
        </w:rPr>
      </w:pPr>
      <w:r w:rsidRPr="008C6B59">
        <w:rPr>
          <w:rFonts w:ascii="Arial" w:hAnsi="Arial" w:cs="Arial"/>
          <w:sz w:val="24"/>
          <w:szCs w:val="24"/>
        </w:rPr>
        <w:t xml:space="preserve">The ACEs Neurodevelopmental Model proposed that ACEs disrupt </w:t>
      </w:r>
      <w:r>
        <w:rPr>
          <w:rFonts w:ascii="Arial" w:hAnsi="Arial" w:cs="Arial"/>
          <w:sz w:val="24"/>
          <w:szCs w:val="24"/>
        </w:rPr>
        <w:t xml:space="preserve">early brain </w:t>
      </w:r>
      <w:r w:rsidRPr="008C6B59">
        <w:rPr>
          <w:rFonts w:ascii="Arial" w:hAnsi="Arial" w:cs="Arial"/>
          <w:sz w:val="24"/>
          <w:szCs w:val="24"/>
        </w:rPr>
        <w:t>development, which in turn leads to social, emotional</w:t>
      </w:r>
      <w:r>
        <w:rPr>
          <w:rFonts w:ascii="Arial" w:hAnsi="Arial" w:cs="Arial"/>
          <w:sz w:val="24"/>
          <w:szCs w:val="24"/>
        </w:rPr>
        <w:t>,</w:t>
      </w:r>
      <w:r w:rsidRPr="008C6B59">
        <w:rPr>
          <w:rFonts w:ascii="Arial" w:hAnsi="Arial" w:cs="Arial"/>
          <w:sz w:val="24"/>
          <w:szCs w:val="24"/>
        </w:rPr>
        <w:t xml:space="preserve"> and cognitive adaptations that can then lead to the risk factors for </w:t>
      </w:r>
      <w:r w:rsidRPr="00F87BA0">
        <w:rPr>
          <w:rFonts w:ascii="Arial" w:hAnsi="Arial" w:cs="Arial"/>
          <w:bCs/>
          <w:sz w:val="24"/>
          <w:szCs w:val="24"/>
        </w:rPr>
        <w:t>major</w:t>
      </w:r>
      <w:r w:rsidRPr="008C6B59">
        <w:rPr>
          <w:rFonts w:ascii="Arial" w:hAnsi="Arial" w:cs="Arial"/>
          <w:b/>
          <w:bCs/>
          <w:sz w:val="24"/>
          <w:szCs w:val="24"/>
        </w:rPr>
        <w:t xml:space="preserve"> </w:t>
      </w:r>
      <w:r w:rsidRPr="008C6B59">
        <w:rPr>
          <w:rFonts w:ascii="Arial" w:hAnsi="Arial" w:cs="Arial"/>
          <w:sz w:val="24"/>
          <w:szCs w:val="24"/>
        </w:rPr>
        <w:t>causes of disease, disability, social problems, and early death. Since the time of the original ACE Study, breakthrough research in developm</w:t>
      </w:r>
      <w:r>
        <w:rPr>
          <w:rFonts w:ascii="Arial" w:hAnsi="Arial" w:cs="Arial"/>
          <w:sz w:val="24"/>
          <w:szCs w:val="24"/>
        </w:rPr>
        <w:t xml:space="preserve">ental neuroscience </w:t>
      </w:r>
      <w:r w:rsidRPr="008C6B59">
        <w:rPr>
          <w:rFonts w:ascii="Arial" w:hAnsi="Arial" w:cs="Arial"/>
          <w:sz w:val="24"/>
          <w:szCs w:val="24"/>
        </w:rPr>
        <w:t>showed that the hypothesis of the AC</w:t>
      </w:r>
      <w:r>
        <w:rPr>
          <w:rFonts w:ascii="Arial" w:hAnsi="Arial" w:cs="Arial"/>
          <w:sz w:val="24"/>
          <w:szCs w:val="24"/>
        </w:rPr>
        <w:t>E Study is biologically sound, i.e., that the developing brain is affected by toxic stress.  These studies are</w:t>
      </w:r>
      <w:r w:rsidRPr="008C6B59">
        <w:rPr>
          <w:rFonts w:ascii="Arial" w:hAnsi="Arial" w:cs="Arial"/>
          <w:sz w:val="24"/>
          <w:szCs w:val="24"/>
        </w:rPr>
        <w:t xml:space="preserve"> important because </w:t>
      </w:r>
      <w:r w:rsidRPr="0022272A">
        <w:rPr>
          <w:rFonts w:ascii="Arial" w:hAnsi="Arial" w:cs="Arial"/>
          <w:bCs/>
          <w:sz w:val="24"/>
          <w:szCs w:val="24"/>
        </w:rPr>
        <w:t>what is predictable is preventable</w:t>
      </w:r>
      <w:r w:rsidRPr="008C6B59">
        <w:rPr>
          <w:rFonts w:ascii="Arial" w:hAnsi="Arial" w:cs="Arial"/>
          <w:b/>
          <w:bCs/>
          <w:sz w:val="24"/>
          <w:szCs w:val="24"/>
        </w:rPr>
        <w:t>.</w:t>
      </w:r>
      <w:r>
        <w:rPr>
          <w:rFonts w:ascii="Arial" w:hAnsi="Arial" w:cs="Arial"/>
          <w:b/>
          <w:bCs/>
          <w:sz w:val="24"/>
          <w:szCs w:val="24"/>
        </w:rPr>
        <w:t xml:space="preserve">  </w:t>
      </w:r>
      <w:r w:rsidRPr="00382FF4">
        <w:rPr>
          <w:rFonts w:ascii="Arial" w:hAnsi="Arial" w:cs="Arial"/>
          <w:sz w:val="24"/>
          <w:szCs w:val="24"/>
        </w:rPr>
        <w:t xml:space="preserve">Preventing ACEs and their intergenerational transmission is the greatest opportunity for improving the </w:t>
      </w:r>
      <w:r>
        <w:rPr>
          <w:rFonts w:ascii="Arial" w:hAnsi="Arial" w:cs="Arial"/>
          <w:sz w:val="24"/>
          <w:szCs w:val="24"/>
        </w:rPr>
        <w:t xml:space="preserve">health and </w:t>
      </w:r>
      <w:r w:rsidRPr="00382FF4">
        <w:rPr>
          <w:rFonts w:ascii="Arial" w:hAnsi="Arial" w:cs="Arial"/>
          <w:sz w:val="24"/>
          <w:szCs w:val="24"/>
        </w:rPr>
        <w:t>well-being of our population.</w:t>
      </w:r>
    </w:p>
    <w:p w14:paraId="4D6749BC" w14:textId="77777777" w:rsidR="005A4D22" w:rsidRDefault="005A4D22" w:rsidP="005A4D22">
      <w:pPr>
        <w:spacing w:line="276" w:lineRule="auto"/>
        <w:rPr>
          <w:rFonts w:ascii="Arial" w:hAnsi="Arial" w:cs="Arial"/>
          <w:sz w:val="24"/>
          <w:szCs w:val="24"/>
        </w:rPr>
      </w:pPr>
      <w:r>
        <w:rPr>
          <w:rFonts w:ascii="Arial" w:hAnsi="Arial" w:cs="Arial"/>
          <w:sz w:val="24"/>
          <w:szCs w:val="24"/>
        </w:rPr>
        <w:t>Abundant data demonstrates that trauma in children and y</w:t>
      </w:r>
      <w:r w:rsidRPr="00D33DFD">
        <w:rPr>
          <w:rFonts w:ascii="Arial" w:hAnsi="Arial" w:cs="Arial"/>
          <w:sz w:val="24"/>
          <w:szCs w:val="24"/>
        </w:rPr>
        <w:t xml:space="preserve">outh </w:t>
      </w:r>
      <w:r>
        <w:rPr>
          <w:rFonts w:ascii="Arial" w:hAnsi="Arial" w:cs="Arial"/>
          <w:sz w:val="24"/>
          <w:szCs w:val="24"/>
        </w:rPr>
        <w:t>are l</w:t>
      </w:r>
      <w:r w:rsidRPr="00D33DFD">
        <w:rPr>
          <w:rFonts w:ascii="Arial" w:hAnsi="Arial" w:cs="Arial"/>
          <w:sz w:val="24"/>
          <w:szCs w:val="24"/>
        </w:rPr>
        <w:t xml:space="preserve">inked to </w:t>
      </w:r>
      <w:r>
        <w:rPr>
          <w:rFonts w:ascii="Arial" w:hAnsi="Arial" w:cs="Arial"/>
          <w:sz w:val="24"/>
          <w:szCs w:val="24"/>
        </w:rPr>
        <w:t>a variety of adverse outcomes in behavioral health, physical health and negative life o</w:t>
      </w:r>
      <w:r w:rsidRPr="00D33DFD">
        <w:rPr>
          <w:rFonts w:ascii="Arial" w:hAnsi="Arial" w:cs="Arial"/>
          <w:sz w:val="24"/>
          <w:szCs w:val="24"/>
        </w:rPr>
        <w:t>utcomes</w:t>
      </w:r>
      <w:r>
        <w:rPr>
          <w:rFonts w:ascii="Arial" w:hAnsi="Arial" w:cs="Arial"/>
          <w:sz w:val="24"/>
          <w:szCs w:val="24"/>
        </w:rPr>
        <w:t>.  K</w:t>
      </w:r>
      <w:r w:rsidRPr="00D33DFD">
        <w:rPr>
          <w:rFonts w:ascii="Arial" w:hAnsi="Arial" w:cs="Arial"/>
          <w:sz w:val="24"/>
          <w:szCs w:val="24"/>
        </w:rPr>
        <w:t>ey</w:t>
      </w:r>
      <w:r>
        <w:rPr>
          <w:rFonts w:ascii="Arial" w:hAnsi="Arial" w:cs="Arial"/>
          <w:sz w:val="24"/>
          <w:szCs w:val="24"/>
        </w:rPr>
        <w:t xml:space="preserve"> factors include</w:t>
      </w:r>
      <w:r w:rsidRPr="00D33DFD">
        <w:rPr>
          <w:rFonts w:ascii="Arial" w:hAnsi="Arial" w:cs="Arial"/>
          <w:sz w:val="24"/>
          <w:szCs w:val="24"/>
        </w:rPr>
        <w:t xml:space="preserve"> the larger community </w:t>
      </w:r>
      <w:r>
        <w:rPr>
          <w:rFonts w:ascii="Arial" w:hAnsi="Arial" w:cs="Arial"/>
          <w:sz w:val="24"/>
          <w:szCs w:val="24"/>
        </w:rPr>
        <w:t xml:space="preserve">environment </w:t>
      </w:r>
      <w:r w:rsidRPr="00D33DFD">
        <w:rPr>
          <w:rFonts w:ascii="Arial" w:hAnsi="Arial" w:cs="Arial"/>
          <w:sz w:val="24"/>
          <w:szCs w:val="24"/>
        </w:rPr>
        <w:t>and the effects of parental ha</w:t>
      </w:r>
      <w:r>
        <w:rPr>
          <w:rFonts w:ascii="Arial" w:hAnsi="Arial" w:cs="Arial"/>
          <w:sz w:val="24"/>
          <w:szCs w:val="24"/>
        </w:rPr>
        <w:t>rdship, poverty, violence and a</w:t>
      </w:r>
      <w:r w:rsidRPr="00D33DFD">
        <w:rPr>
          <w:rFonts w:ascii="Arial" w:hAnsi="Arial" w:cs="Arial"/>
          <w:sz w:val="24"/>
          <w:szCs w:val="24"/>
        </w:rPr>
        <w:t xml:space="preserve"> general lack of resources</w:t>
      </w:r>
      <w:r>
        <w:rPr>
          <w:rFonts w:ascii="Arial" w:hAnsi="Arial" w:cs="Arial"/>
          <w:sz w:val="24"/>
          <w:szCs w:val="24"/>
        </w:rPr>
        <w:t xml:space="preserve">.  Those resources and needed supports </w:t>
      </w:r>
      <w:r w:rsidRPr="00D33DFD">
        <w:rPr>
          <w:rFonts w:ascii="Arial" w:hAnsi="Arial" w:cs="Arial"/>
          <w:sz w:val="24"/>
          <w:szCs w:val="24"/>
        </w:rPr>
        <w:t>may not be present in a child’s family life.</w:t>
      </w:r>
      <w:r>
        <w:rPr>
          <w:rFonts w:ascii="Arial" w:hAnsi="Arial" w:cs="Arial"/>
          <w:sz w:val="24"/>
          <w:szCs w:val="24"/>
        </w:rPr>
        <w:t xml:space="preserve">  Many researchers and clinicians have found that a</w:t>
      </w:r>
      <w:r w:rsidRPr="00D33DFD">
        <w:rPr>
          <w:rFonts w:ascii="Arial" w:hAnsi="Arial" w:cs="Arial"/>
          <w:sz w:val="24"/>
          <w:szCs w:val="24"/>
        </w:rPr>
        <w:t>dverse community environments are fertile ground for adverse childhood experiences (ACEs).</w:t>
      </w:r>
      <w:r>
        <w:rPr>
          <w:rFonts w:ascii="Arial" w:hAnsi="Arial" w:cs="Arial"/>
          <w:sz w:val="24"/>
          <w:szCs w:val="24"/>
        </w:rPr>
        <w:t xml:space="preserve"> (See illustration below).</w:t>
      </w:r>
    </w:p>
    <w:p w14:paraId="0E849E79" w14:textId="77777777" w:rsidR="005A4D22" w:rsidRDefault="005A4D22" w:rsidP="005A4D22">
      <w:pPr>
        <w:rPr>
          <w:rFonts w:ascii="Arial" w:hAnsi="Arial" w:cs="Arial"/>
          <w:sz w:val="24"/>
          <w:szCs w:val="24"/>
        </w:rPr>
      </w:pPr>
      <w:r>
        <w:rPr>
          <w:noProof/>
        </w:rPr>
        <w:lastRenderedPageBreak/>
        <w:drawing>
          <wp:inline distT="0" distB="0" distL="0" distR="0" wp14:anchorId="2F7FDBD6" wp14:editId="57217363">
            <wp:extent cx="5943600" cy="43599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359910"/>
                    </a:xfrm>
                    <a:prstGeom prst="rect">
                      <a:avLst/>
                    </a:prstGeom>
                  </pic:spPr>
                </pic:pic>
              </a:graphicData>
            </a:graphic>
          </wp:inline>
        </w:drawing>
      </w:r>
    </w:p>
    <w:p w14:paraId="10C02E06" w14:textId="77777777" w:rsidR="005A4D22" w:rsidRDefault="005A4D22" w:rsidP="005A4D22">
      <w:pPr>
        <w:rPr>
          <w:rFonts w:ascii="Arial" w:hAnsi="Arial" w:cs="Arial"/>
          <w:sz w:val="24"/>
          <w:szCs w:val="24"/>
        </w:rPr>
      </w:pPr>
    </w:p>
    <w:p w14:paraId="37B25A25" w14:textId="77777777" w:rsidR="005A4D22" w:rsidRPr="008E12C5" w:rsidRDefault="005A4D22" w:rsidP="005A4D22">
      <w:pPr>
        <w:rPr>
          <w:rFonts w:ascii="Arial" w:hAnsi="Arial" w:cs="Arial"/>
          <w:b/>
          <w:sz w:val="24"/>
          <w:szCs w:val="24"/>
        </w:rPr>
      </w:pPr>
      <w:r w:rsidRPr="008E12C5">
        <w:rPr>
          <w:rFonts w:ascii="Arial" w:hAnsi="Arial" w:cs="Arial"/>
          <w:b/>
          <w:sz w:val="24"/>
          <w:szCs w:val="24"/>
          <w:u w:val="single"/>
        </w:rPr>
        <w:t>Prevalence of ACEs in California’s Children</w:t>
      </w:r>
      <w:r w:rsidRPr="008E12C5">
        <w:rPr>
          <w:rStyle w:val="FootnoteReference"/>
          <w:rFonts w:ascii="Arial" w:hAnsi="Arial" w:cs="Arial"/>
          <w:b/>
          <w:sz w:val="24"/>
          <w:szCs w:val="24"/>
        </w:rPr>
        <w:footnoteReference w:id="16"/>
      </w:r>
      <w:r w:rsidRPr="008E12C5">
        <w:rPr>
          <w:rFonts w:ascii="Arial" w:hAnsi="Arial" w:cs="Arial"/>
          <w:b/>
          <w:sz w:val="24"/>
          <w:szCs w:val="24"/>
        </w:rPr>
        <w:t xml:space="preserve">  </w:t>
      </w:r>
    </w:p>
    <w:p w14:paraId="50391F99" w14:textId="77777777" w:rsidR="005A4D22" w:rsidRDefault="005A4D22" w:rsidP="005A4D22">
      <w:pPr>
        <w:spacing w:line="276" w:lineRule="auto"/>
        <w:rPr>
          <w:rFonts w:ascii="Arial" w:hAnsi="Arial" w:cs="Arial"/>
          <w:sz w:val="24"/>
          <w:szCs w:val="24"/>
        </w:rPr>
      </w:pPr>
      <w:r w:rsidRPr="008E12C5">
        <w:rPr>
          <w:rFonts w:ascii="Arial" w:hAnsi="Arial" w:cs="Arial"/>
          <w:sz w:val="24"/>
          <w:szCs w:val="24"/>
        </w:rPr>
        <w:t>Compared to the retrospective adult data described earlier, we want to examine what the data show for how common are ACEs in today’s children?  This type of data</w:t>
      </w:r>
      <w:r w:rsidRPr="008E12C5">
        <w:rPr>
          <w:rStyle w:val="FootnoteReference"/>
          <w:rFonts w:ascii="Arial" w:hAnsi="Arial" w:cs="Arial"/>
          <w:sz w:val="24"/>
          <w:szCs w:val="24"/>
        </w:rPr>
        <w:footnoteReference w:id="17"/>
      </w:r>
      <w:r w:rsidRPr="008E12C5">
        <w:rPr>
          <w:rFonts w:ascii="Arial" w:hAnsi="Arial" w:cs="Arial"/>
          <w:sz w:val="24"/>
          <w:szCs w:val="24"/>
        </w:rPr>
        <w:t xml:space="preserve"> is collected from questions asked of a parent about their children’s experience of hardships that correspond to ‘ACEs’.  These </w:t>
      </w:r>
      <w:r>
        <w:rPr>
          <w:rFonts w:ascii="Arial" w:hAnsi="Arial" w:cs="Arial"/>
          <w:sz w:val="24"/>
          <w:szCs w:val="24"/>
        </w:rPr>
        <w:t xml:space="preserve">2016 </w:t>
      </w:r>
      <w:r w:rsidRPr="008E12C5">
        <w:rPr>
          <w:rFonts w:ascii="Arial" w:hAnsi="Arial" w:cs="Arial"/>
          <w:sz w:val="24"/>
          <w:szCs w:val="24"/>
        </w:rPr>
        <w:t xml:space="preserve">data show that an estimated 16.4% of California children had experienced two or more adverse experiences.  </w:t>
      </w:r>
    </w:p>
    <w:p w14:paraId="3A7E0879" w14:textId="77777777" w:rsidR="005A4D22" w:rsidRPr="008E12C5" w:rsidRDefault="005A4D22" w:rsidP="005A4D22">
      <w:pPr>
        <w:spacing w:line="276" w:lineRule="auto"/>
        <w:rPr>
          <w:rFonts w:ascii="Arial" w:hAnsi="Arial" w:cs="Arial"/>
          <w:sz w:val="24"/>
          <w:szCs w:val="24"/>
        </w:rPr>
      </w:pPr>
      <w:r>
        <w:rPr>
          <w:rFonts w:ascii="Arial" w:hAnsi="Arial" w:cs="Arial"/>
          <w:sz w:val="24"/>
          <w:szCs w:val="24"/>
        </w:rPr>
        <w:t>Your county:</w:t>
      </w:r>
    </w:p>
    <w:tbl>
      <w:tblPr>
        <w:tblStyle w:val="TableGrid"/>
        <w:tblW w:w="0" w:type="auto"/>
        <w:tblLook w:val="04A0" w:firstRow="1" w:lastRow="0" w:firstColumn="1" w:lastColumn="0" w:noHBand="0" w:noVBand="1"/>
      </w:tblPr>
      <w:tblGrid>
        <w:gridCol w:w="9350"/>
      </w:tblGrid>
      <w:tr w:rsidR="005A4D22" w14:paraId="0E96656E" w14:textId="77777777" w:rsidTr="00DC06A4">
        <w:tc>
          <w:tcPr>
            <w:tcW w:w="9350" w:type="dxa"/>
          </w:tcPr>
          <w:p w14:paraId="1017E646" w14:textId="77777777" w:rsidR="005A4D22" w:rsidRDefault="005A4D22" w:rsidP="00DC06A4">
            <w:pPr>
              <w:spacing w:line="276" w:lineRule="auto"/>
              <w:rPr>
                <w:rFonts w:ascii="Arial" w:hAnsi="Arial" w:cs="Arial"/>
                <w:sz w:val="24"/>
                <w:szCs w:val="24"/>
              </w:rPr>
            </w:pPr>
          </w:p>
          <w:p w14:paraId="7FE9B683" w14:textId="77777777" w:rsidR="005A4D22" w:rsidRPr="008E12C5" w:rsidRDefault="00FB75ED" w:rsidP="00DC06A4">
            <w:pPr>
              <w:spacing w:line="276" w:lineRule="auto"/>
              <w:rPr>
                <w:rFonts w:ascii="Arial" w:hAnsi="Arial" w:cs="Arial"/>
                <w:sz w:val="24"/>
                <w:szCs w:val="24"/>
              </w:rPr>
            </w:pPr>
            <w:r>
              <w:rPr>
                <w:rFonts w:ascii="Arial" w:hAnsi="Arial" w:cs="Arial"/>
                <w:sz w:val="24"/>
                <w:szCs w:val="24"/>
                <w:u w:val="single"/>
              </w:rPr>
              <w:t>Butte</w:t>
            </w:r>
            <w:r w:rsidR="005A4D22" w:rsidRPr="006E6717">
              <w:rPr>
                <w:rFonts w:ascii="Arial" w:hAnsi="Arial" w:cs="Arial"/>
                <w:sz w:val="24"/>
                <w:szCs w:val="24"/>
                <w:u w:val="single"/>
              </w:rPr>
              <w:t xml:space="preserve"> County</w:t>
            </w:r>
            <w:r w:rsidR="005A4D22" w:rsidRPr="006E6717">
              <w:rPr>
                <w:rFonts w:ascii="Arial" w:hAnsi="Arial" w:cs="Arial"/>
                <w:sz w:val="24"/>
                <w:szCs w:val="24"/>
              </w:rPr>
              <w:t xml:space="preserve">:   </w:t>
            </w:r>
            <w:r>
              <w:rPr>
                <w:rFonts w:ascii="Arial" w:hAnsi="Arial" w:cs="Arial"/>
                <w:sz w:val="24"/>
                <w:szCs w:val="24"/>
                <w:u w:val="single"/>
              </w:rPr>
              <w:t>16.0</w:t>
            </w:r>
            <w:r w:rsidR="005A4D22" w:rsidRPr="0026073A">
              <w:rPr>
                <w:rFonts w:ascii="Arial" w:hAnsi="Arial" w:cs="Arial"/>
                <w:sz w:val="24"/>
                <w:szCs w:val="24"/>
                <w:u w:val="single"/>
              </w:rPr>
              <w:t>%</w:t>
            </w:r>
            <w:r w:rsidR="005A4D22" w:rsidRPr="006E6717">
              <w:rPr>
                <w:rFonts w:ascii="Arial" w:hAnsi="Arial" w:cs="Arial"/>
                <w:sz w:val="24"/>
                <w:szCs w:val="24"/>
              </w:rPr>
              <w:t xml:space="preserve"> of children have experienced two or more adverse experiences</w:t>
            </w:r>
            <w:r w:rsidR="005A4D22">
              <w:rPr>
                <w:rFonts w:ascii="Arial" w:hAnsi="Arial" w:cs="Arial"/>
                <w:sz w:val="24"/>
                <w:szCs w:val="24"/>
              </w:rPr>
              <w:t>.</w:t>
            </w:r>
          </w:p>
          <w:p w14:paraId="440BAA70" w14:textId="77777777" w:rsidR="005A4D22" w:rsidRDefault="005A4D22" w:rsidP="00DC06A4">
            <w:pPr>
              <w:spacing w:line="276" w:lineRule="auto"/>
              <w:rPr>
                <w:rFonts w:ascii="Arial" w:hAnsi="Arial" w:cs="Arial"/>
                <w:sz w:val="24"/>
                <w:szCs w:val="24"/>
              </w:rPr>
            </w:pPr>
          </w:p>
        </w:tc>
      </w:tr>
    </w:tbl>
    <w:p w14:paraId="3ABDDF2A" w14:textId="77777777" w:rsidR="005A4D22" w:rsidRDefault="005A4D22" w:rsidP="005A4D22">
      <w:pPr>
        <w:spacing w:after="0" w:line="276" w:lineRule="auto"/>
        <w:rPr>
          <w:rFonts w:ascii="Arial" w:hAnsi="Arial" w:cs="Arial"/>
          <w:sz w:val="24"/>
          <w:szCs w:val="24"/>
        </w:rPr>
      </w:pPr>
    </w:p>
    <w:p w14:paraId="21271C8F" w14:textId="77777777" w:rsidR="005A4D22" w:rsidRDefault="00735706" w:rsidP="005A4D22">
      <w:pPr>
        <w:spacing w:line="276" w:lineRule="auto"/>
        <w:rPr>
          <w:rFonts w:ascii="Arial" w:hAnsi="Arial" w:cs="Arial"/>
          <w:sz w:val="24"/>
          <w:szCs w:val="24"/>
        </w:rPr>
      </w:pPr>
      <w:r>
        <w:rPr>
          <w:rFonts w:ascii="Arial" w:hAnsi="Arial" w:cs="Arial"/>
          <w:sz w:val="24"/>
          <w:szCs w:val="24"/>
        </w:rPr>
        <w:lastRenderedPageBreak/>
        <w:t xml:space="preserve">Most </w:t>
      </w:r>
      <w:r w:rsidR="005A4D22">
        <w:rPr>
          <w:rFonts w:ascii="Arial" w:hAnsi="Arial" w:cs="Arial"/>
          <w:sz w:val="24"/>
          <w:szCs w:val="24"/>
        </w:rPr>
        <w:t xml:space="preserve">county data are similar to those indicating that approximately one-sixth of </w:t>
      </w:r>
      <w:r w:rsidR="005A4D22" w:rsidRPr="006E6717">
        <w:rPr>
          <w:rFonts w:ascii="Arial" w:hAnsi="Arial" w:cs="Arial"/>
          <w:b/>
          <w:sz w:val="24"/>
          <w:szCs w:val="24"/>
        </w:rPr>
        <w:t>California</w:t>
      </w:r>
      <w:r w:rsidR="005A4D22">
        <w:rPr>
          <w:rFonts w:ascii="Arial" w:hAnsi="Arial" w:cs="Arial"/>
          <w:sz w:val="24"/>
          <w:szCs w:val="24"/>
        </w:rPr>
        <w:t xml:space="preserve"> children (or 16.4%) have experienced two or more hardships (or ACEs).   These findings further support the need to implement trauma-informed care in every school or agency or healthcare provider that touches the lives of children.  </w:t>
      </w:r>
    </w:p>
    <w:p w14:paraId="747F6CAB" w14:textId="77777777" w:rsidR="005A4D22" w:rsidRDefault="005A4D22" w:rsidP="005A4D22">
      <w:pPr>
        <w:spacing w:line="276" w:lineRule="auto"/>
        <w:rPr>
          <w:rFonts w:ascii="Arial" w:hAnsi="Arial" w:cs="Arial"/>
          <w:sz w:val="24"/>
          <w:szCs w:val="24"/>
        </w:rPr>
      </w:pPr>
      <w:r>
        <w:rPr>
          <w:rFonts w:ascii="Arial" w:hAnsi="Arial" w:cs="Arial"/>
          <w:sz w:val="24"/>
          <w:szCs w:val="24"/>
        </w:rPr>
        <w:t>In particular, foster youth experience many stressors,</w:t>
      </w:r>
      <w:r w:rsidRPr="00AB2D86">
        <w:rPr>
          <w:rFonts w:ascii="Arial" w:hAnsi="Arial" w:cs="Arial"/>
          <w:sz w:val="24"/>
          <w:szCs w:val="24"/>
        </w:rPr>
        <w:t xml:space="preserve"> many </w:t>
      </w:r>
      <w:r>
        <w:rPr>
          <w:rFonts w:ascii="Arial" w:hAnsi="Arial" w:cs="Arial"/>
          <w:sz w:val="24"/>
          <w:szCs w:val="24"/>
        </w:rPr>
        <w:t xml:space="preserve">emotional </w:t>
      </w:r>
      <w:r w:rsidRPr="00AB2D86">
        <w:rPr>
          <w:rFonts w:ascii="Arial" w:hAnsi="Arial" w:cs="Arial"/>
          <w:sz w:val="24"/>
          <w:szCs w:val="24"/>
        </w:rPr>
        <w:t>losses</w:t>
      </w:r>
      <w:r>
        <w:rPr>
          <w:rFonts w:ascii="Arial" w:hAnsi="Arial" w:cs="Arial"/>
          <w:sz w:val="24"/>
          <w:szCs w:val="24"/>
        </w:rPr>
        <w:t>,</w:t>
      </w:r>
      <w:r w:rsidRPr="00AB2D86">
        <w:rPr>
          <w:rFonts w:ascii="Arial" w:hAnsi="Arial" w:cs="Arial"/>
          <w:sz w:val="24"/>
          <w:szCs w:val="24"/>
        </w:rPr>
        <w:t xml:space="preserve"> and </w:t>
      </w:r>
      <w:r>
        <w:rPr>
          <w:rFonts w:ascii="Arial" w:hAnsi="Arial" w:cs="Arial"/>
          <w:sz w:val="24"/>
          <w:szCs w:val="24"/>
        </w:rPr>
        <w:t xml:space="preserve">are challenged to constantly make new </w:t>
      </w:r>
      <w:r w:rsidRPr="00AB2D86">
        <w:rPr>
          <w:rFonts w:ascii="Arial" w:hAnsi="Arial" w:cs="Arial"/>
          <w:sz w:val="24"/>
          <w:szCs w:val="24"/>
        </w:rPr>
        <w:t>adaptations</w:t>
      </w:r>
      <w:r>
        <w:rPr>
          <w:rFonts w:ascii="Arial" w:hAnsi="Arial" w:cs="Arial"/>
          <w:sz w:val="24"/>
          <w:szCs w:val="24"/>
        </w:rPr>
        <w:t xml:space="preserve"> to sudden changes in placements, often with corresponding changes in their assigned school.  Foster youth are a vulnerable group that receive specific attention in county departments of child welfare and behavioral health. There are now legal requirements for early and prompt screenings and referral to address identified mental health needs.  Foster youth are a key demographic in need of trauma-informed care as they interact with multiple agencies. </w:t>
      </w:r>
    </w:p>
    <w:p w14:paraId="5778CA57" w14:textId="77777777" w:rsidR="005A4D22" w:rsidRPr="00832DB7" w:rsidRDefault="005A4D22" w:rsidP="005A4D22">
      <w:pPr>
        <w:spacing w:before="240" w:line="276" w:lineRule="auto"/>
        <w:rPr>
          <w:rFonts w:ascii="Arial" w:hAnsi="Arial" w:cs="Arial"/>
          <w:b/>
          <w:sz w:val="24"/>
          <w:szCs w:val="24"/>
        </w:rPr>
      </w:pPr>
      <w:r w:rsidRPr="00832DB7">
        <w:rPr>
          <w:rFonts w:ascii="Arial" w:hAnsi="Arial" w:cs="Arial"/>
          <w:b/>
          <w:sz w:val="24"/>
          <w:szCs w:val="24"/>
        </w:rPr>
        <w:t>What is Resilience?</w:t>
      </w:r>
      <w:r>
        <w:rPr>
          <w:rStyle w:val="FootnoteReference"/>
          <w:rFonts w:ascii="Arial" w:hAnsi="Arial" w:cs="Arial"/>
          <w:b/>
          <w:sz w:val="24"/>
          <w:szCs w:val="24"/>
        </w:rPr>
        <w:footnoteReference w:id="18"/>
      </w:r>
    </w:p>
    <w:p w14:paraId="4FF74CF0" w14:textId="77777777" w:rsidR="005A4D22" w:rsidRPr="00AB2D86" w:rsidRDefault="005A4D22" w:rsidP="005A4D22">
      <w:pPr>
        <w:spacing w:line="276" w:lineRule="auto"/>
        <w:rPr>
          <w:rFonts w:ascii="Arial" w:hAnsi="Arial" w:cs="Arial"/>
          <w:sz w:val="24"/>
          <w:szCs w:val="24"/>
        </w:rPr>
      </w:pPr>
      <w:r>
        <w:rPr>
          <w:rFonts w:ascii="Arial" w:hAnsi="Arial" w:cs="Arial"/>
          <w:sz w:val="24"/>
          <w:szCs w:val="24"/>
        </w:rPr>
        <w:t>“Resilience is a</w:t>
      </w:r>
      <w:r w:rsidRPr="00AB2D86">
        <w:rPr>
          <w:rFonts w:ascii="Arial" w:hAnsi="Arial" w:cs="Arial"/>
          <w:sz w:val="24"/>
          <w:szCs w:val="24"/>
        </w:rPr>
        <w:t>n adaptive response to hardship, and can mitigate the effects of</w:t>
      </w:r>
      <w:r>
        <w:rPr>
          <w:rFonts w:ascii="Arial" w:hAnsi="Arial" w:cs="Arial"/>
          <w:sz w:val="24"/>
          <w:szCs w:val="24"/>
        </w:rPr>
        <w:t xml:space="preserve"> adverse childhood experience.  It is a process of adapting well in the face of adversity, trauma, threats, or other significant sources of stress.” </w:t>
      </w:r>
    </w:p>
    <w:p w14:paraId="5D4F6B27" w14:textId="77777777" w:rsidR="005A4D22" w:rsidRPr="00AB2D86" w:rsidRDefault="005A4D22" w:rsidP="005A4D22">
      <w:pPr>
        <w:spacing w:line="276" w:lineRule="auto"/>
        <w:rPr>
          <w:rFonts w:ascii="Arial" w:hAnsi="Arial" w:cs="Arial"/>
          <w:sz w:val="24"/>
          <w:szCs w:val="24"/>
        </w:rPr>
      </w:pPr>
      <w:r>
        <w:rPr>
          <w:rFonts w:ascii="Arial" w:hAnsi="Arial" w:cs="Arial"/>
          <w:sz w:val="24"/>
          <w:szCs w:val="24"/>
        </w:rPr>
        <w:t>“Resilience involves a</w:t>
      </w:r>
      <w:r w:rsidRPr="00AB2D86">
        <w:rPr>
          <w:rFonts w:ascii="Arial" w:hAnsi="Arial" w:cs="Arial"/>
          <w:sz w:val="24"/>
          <w:szCs w:val="24"/>
        </w:rPr>
        <w:t xml:space="preserve"> combination of internal an</w:t>
      </w:r>
      <w:r>
        <w:rPr>
          <w:rFonts w:ascii="Arial" w:hAnsi="Arial" w:cs="Arial"/>
          <w:sz w:val="24"/>
          <w:szCs w:val="24"/>
        </w:rPr>
        <w:t xml:space="preserve">d external factors.  Internally, it involves behaviors, thoughts, and actions that anyone can learn and develop.  Resilience is </w:t>
      </w:r>
      <w:r w:rsidRPr="00AB2D86">
        <w:rPr>
          <w:rFonts w:ascii="Arial" w:hAnsi="Arial" w:cs="Arial"/>
          <w:sz w:val="24"/>
          <w:szCs w:val="24"/>
        </w:rPr>
        <w:t>strengthened by having safe, stable, nurturing relationships and environments within and outside the family</w:t>
      </w:r>
      <w:r>
        <w:rPr>
          <w:rFonts w:ascii="Arial" w:hAnsi="Arial" w:cs="Arial"/>
          <w:sz w:val="24"/>
          <w:szCs w:val="24"/>
        </w:rPr>
        <w:t xml:space="preserve">.”  </w:t>
      </w:r>
    </w:p>
    <w:p w14:paraId="4ACE9A73" w14:textId="77777777" w:rsidR="005A4D22" w:rsidRDefault="005A4D22" w:rsidP="005A4D22">
      <w:pPr>
        <w:spacing w:line="276" w:lineRule="auto"/>
        <w:rPr>
          <w:rFonts w:ascii="Arial" w:hAnsi="Arial" w:cs="Arial"/>
          <w:sz w:val="24"/>
          <w:szCs w:val="24"/>
        </w:rPr>
      </w:pPr>
      <w:r>
        <w:rPr>
          <w:rFonts w:ascii="Arial" w:hAnsi="Arial" w:cs="Arial"/>
          <w:sz w:val="24"/>
          <w:szCs w:val="24"/>
        </w:rPr>
        <w:t>Resilience is most simply described as a</w:t>
      </w:r>
      <w:r w:rsidRPr="00AB2D86">
        <w:rPr>
          <w:rFonts w:ascii="Arial" w:hAnsi="Arial" w:cs="Arial"/>
          <w:sz w:val="24"/>
          <w:szCs w:val="24"/>
        </w:rPr>
        <w:t xml:space="preserve"> quality linked to recovery and</w:t>
      </w:r>
      <w:r>
        <w:rPr>
          <w:rFonts w:ascii="Arial" w:hAnsi="Arial" w:cs="Arial"/>
          <w:sz w:val="24"/>
          <w:szCs w:val="24"/>
        </w:rPr>
        <w:t xml:space="preserve"> the ability to heal and </w:t>
      </w:r>
      <w:r w:rsidRPr="006C0025">
        <w:rPr>
          <w:rFonts w:ascii="Arial" w:hAnsi="Arial" w:cs="Arial"/>
          <w:sz w:val="24"/>
          <w:szCs w:val="24"/>
          <w:u w:val="single"/>
        </w:rPr>
        <w:t>adapt</w:t>
      </w:r>
      <w:r>
        <w:rPr>
          <w:rFonts w:ascii="Arial" w:hAnsi="Arial" w:cs="Arial"/>
          <w:sz w:val="24"/>
          <w:szCs w:val="24"/>
        </w:rPr>
        <w:t xml:space="preserve">.  Research data can be obtained from mothers who were asked about their child’s behaviors when confronting a challenge or stressful experience: “Is your child usually able to stay calm and in control when faced with a challenge?”  And the answer is either </w:t>
      </w:r>
      <w:r w:rsidRPr="006C0025">
        <w:rPr>
          <w:rFonts w:ascii="Arial" w:hAnsi="Arial" w:cs="Arial"/>
          <w:sz w:val="24"/>
          <w:szCs w:val="24"/>
          <w:u w:val="single"/>
        </w:rPr>
        <w:t>yes</w:t>
      </w:r>
      <w:r>
        <w:rPr>
          <w:rFonts w:ascii="Arial" w:hAnsi="Arial" w:cs="Arial"/>
          <w:sz w:val="24"/>
          <w:szCs w:val="24"/>
        </w:rPr>
        <w:t xml:space="preserve"> or </w:t>
      </w:r>
      <w:r w:rsidRPr="006C0025">
        <w:rPr>
          <w:rFonts w:ascii="Arial" w:hAnsi="Arial" w:cs="Arial"/>
          <w:sz w:val="24"/>
          <w:szCs w:val="24"/>
          <w:u w:val="single"/>
        </w:rPr>
        <w:t>no</w:t>
      </w:r>
      <w:r>
        <w:rPr>
          <w:rFonts w:ascii="Arial" w:hAnsi="Arial" w:cs="Arial"/>
          <w:sz w:val="24"/>
          <w:szCs w:val="24"/>
        </w:rPr>
        <w:t xml:space="preserve">.  </w:t>
      </w:r>
    </w:p>
    <w:p w14:paraId="7307FB1A" w14:textId="77777777" w:rsidR="005A4D22" w:rsidRDefault="005A4D22" w:rsidP="005A4D22">
      <w:pPr>
        <w:spacing w:line="276" w:lineRule="auto"/>
        <w:rPr>
          <w:rFonts w:ascii="Arial" w:hAnsi="Arial" w:cs="Arial"/>
          <w:sz w:val="24"/>
          <w:szCs w:val="24"/>
        </w:rPr>
      </w:pPr>
      <w:r>
        <w:rPr>
          <w:rFonts w:ascii="Arial" w:hAnsi="Arial" w:cs="Arial"/>
          <w:sz w:val="24"/>
          <w:szCs w:val="24"/>
        </w:rPr>
        <w:t xml:space="preserve">The estimated percentage of children in </w:t>
      </w:r>
      <w:r w:rsidRPr="006E6717">
        <w:rPr>
          <w:rFonts w:ascii="Arial" w:hAnsi="Arial" w:cs="Arial"/>
          <w:b/>
          <w:sz w:val="24"/>
          <w:szCs w:val="24"/>
        </w:rPr>
        <w:t xml:space="preserve">California </w:t>
      </w:r>
      <w:r>
        <w:rPr>
          <w:rFonts w:ascii="Arial" w:hAnsi="Arial" w:cs="Arial"/>
          <w:sz w:val="24"/>
          <w:szCs w:val="24"/>
        </w:rPr>
        <w:t>(2016) who are ‘resilient’ (using that definition</w:t>
      </w:r>
      <w:r w:rsidRPr="00774011">
        <w:rPr>
          <w:rStyle w:val="FootnoteReference"/>
          <w:rFonts w:ascii="Arial" w:hAnsi="Arial" w:cs="Arial"/>
          <w:sz w:val="24"/>
          <w:szCs w:val="24"/>
        </w:rPr>
        <w:footnoteReference w:id="19"/>
      </w:r>
      <w:r>
        <w:rPr>
          <w:rFonts w:ascii="Arial" w:hAnsi="Arial" w:cs="Arial"/>
          <w:sz w:val="24"/>
          <w:szCs w:val="24"/>
        </w:rPr>
        <w:t>) is 52.4%.  Examples of county data range from 50.8% to 53.2%.  Data</w:t>
      </w:r>
      <w:r w:rsidRPr="00774011">
        <w:rPr>
          <w:rFonts w:ascii="Arial" w:hAnsi="Arial" w:cs="Arial"/>
          <w:sz w:val="24"/>
          <w:szCs w:val="24"/>
        </w:rPr>
        <w:t xml:space="preserve"> </w:t>
      </w:r>
      <w:r w:rsidRPr="00774011">
        <w:rPr>
          <w:rStyle w:val="FootnoteReference"/>
          <w:rFonts w:ascii="Arial" w:hAnsi="Arial" w:cs="Arial"/>
          <w:sz w:val="24"/>
          <w:szCs w:val="24"/>
        </w:rPr>
        <w:footnoteReference w:id="20"/>
      </w:r>
      <w:r w:rsidRPr="00AB2D86">
        <w:rPr>
          <w:rFonts w:ascii="Arial" w:hAnsi="Arial" w:cs="Arial"/>
          <w:sz w:val="24"/>
          <w:szCs w:val="24"/>
        </w:rPr>
        <w:t xml:space="preserve"> </w:t>
      </w:r>
      <w:r>
        <w:rPr>
          <w:rFonts w:ascii="Arial" w:hAnsi="Arial" w:cs="Arial"/>
          <w:sz w:val="24"/>
          <w:szCs w:val="24"/>
        </w:rPr>
        <w:t xml:space="preserve"> for the largest 40 counties can be found at KidsData.org.</w:t>
      </w:r>
    </w:p>
    <w:p w14:paraId="1438FFAC" w14:textId="77777777" w:rsidR="005A4D22" w:rsidRDefault="005A4D22" w:rsidP="005A4D22">
      <w:pPr>
        <w:spacing w:line="276" w:lineRule="auto"/>
        <w:rPr>
          <w:rFonts w:ascii="Arial" w:hAnsi="Arial" w:cs="Arial"/>
          <w:sz w:val="24"/>
          <w:szCs w:val="24"/>
        </w:rPr>
      </w:pPr>
    </w:p>
    <w:tbl>
      <w:tblPr>
        <w:tblStyle w:val="TableGrid"/>
        <w:tblW w:w="0" w:type="auto"/>
        <w:tblLook w:val="04A0" w:firstRow="1" w:lastRow="0" w:firstColumn="1" w:lastColumn="0" w:noHBand="0" w:noVBand="1"/>
      </w:tblPr>
      <w:tblGrid>
        <w:gridCol w:w="9350"/>
      </w:tblGrid>
      <w:tr w:rsidR="005A4D22" w14:paraId="555DB51B" w14:textId="77777777" w:rsidTr="00DC06A4">
        <w:tc>
          <w:tcPr>
            <w:tcW w:w="9350" w:type="dxa"/>
          </w:tcPr>
          <w:p w14:paraId="69B51A43" w14:textId="77777777" w:rsidR="005A4D22" w:rsidRDefault="005A4D22" w:rsidP="00DC06A4">
            <w:pPr>
              <w:spacing w:line="276" w:lineRule="auto"/>
              <w:rPr>
                <w:rFonts w:ascii="Arial" w:hAnsi="Arial" w:cs="Arial"/>
                <w:sz w:val="24"/>
                <w:szCs w:val="24"/>
              </w:rPr>
            </w:pPr>
          </w:p>
          <w:p w14:paraId="63BD5FB1" w14:textId="77777777" w:rsidR="005A4D22" w:rsidRDefault="005A4D22" w:rsidP="00DC06A4">
            <w:pPr>
              <w:spacing w:line="276" w:lineRule="auto"/>
              <w:rPr>
                <w:rFonts w:ascii="Arial" w:hAnsi="Arial" w:cs="Arial"/>
                <w:sz w:val="24"/>
                <w:szCs w:val="24"/>
              </w:rPr>
            </w:pPr>
            <w:r w:rsidRPr="006E6717">
              <w:rPr>
                <w:rFonts w:ascii="Arial" w:hAnsi="Arial" w:cs="Arial"/>
                <w:sz w:val="24"/>
                <w:szCs w:val="24"/>
              </w:rPr>
              <w:t>Your data for</w:t>
            </w:r>
            <w:r>
              <w:rPr>
                <w:rFonts w:ascii="Arial" w:hAnsi="Arial" w:cs="Arial"/>
                <w:sz w:val="24"/>
                <w:szCs w:val="24"/>
              </w:rPr>
              <w:t xml:space="preserve"> </w:t>
            </w:r>
            <w:r w:rsidR="00FB75ED">
              <w:rPr>
                <w:rFonts w:ascii="Arial" w:hAnsi="Arial" w:cs="Arial"/>
                <w:sz w:val="24"/>
                <w:szCs w:val="24"/>
                <w:u w:val="single"/>
              </w:rPr>
              <w:t>Butte</w:t>
            </w:r>
            <w:r w:rsidRPr="006E6717">
              <w:rPr>
                <w:rFonts w:ascii="Arial" w:hAnsi="Arial" w:cs="Arial"/>
                <w:sz w:val="24"/>
                <w:szCs w:val="24"/>
                <w:u w:val="single"/>
              </w:rPr>
              <w:t xml:space="preserve"> County</w:t>
            </w:r>
            <w:r w:rsidRPr="006E6717">
              <w:rPr>
                <w:rFonts w:ascii="Arial" w:hAnsi="Arial" w:cs="Arial"/>
                <w:b/>
                <w:sz w:val="24"/>
                <w:szCs w:val="24"/>
              </w:rPr>
              <w:t>:</w:t>
            </w:r>
            <w:r w:rsidRPr="006E6717">
              <w:rPr>
                <w:rFonts w:ascii="Arial" w:hAnsi="Arial" w:cs="Arial"/>
                <w:sz w:val="24"/>
                <w:szCs w:val="24"/>
              </w:rPr>
              <w:t xml:space="preserve">  show that </w:t>
            </w:r>
            <w:r w:rsidR="00FB75ED">
              <w:rPr>
                <w:rFonts w:ascii="Arial" w:hAnsi="Arial" w:cs="Arial"/>
                <w:sz w:val="24"/>
                <w:szCs w:val="24"/>
                <w:u w:val="single"/>
              </w:rPr>
              <w:t>51.9</w:t>
            </w:r>
            <w:r w:rsidRPr="006E6717">
              <w:rPr>
                <w:rFonts w:ascii="Arial" w:hAnsi="Arial" w:cs="Arial"/>
                <w:sz w:val="24"/>
                <w:szCs w:val="24"/>
              </w:rPr>
              <w:t>%</w:t>
            </w:r>
            <w:r>
              <w:rPr>
                <w:rFonts w:ascii="Arial" w:hAnsi="Arial" w:cs="Arial"/>
                <w:sz w:val="24"/>
                <w:szCs w:val="24"/>
              </w:rPr>
              <w:t xml:space="preserve"> </w:t>
            </w:r>
            <w:r w:rsidRPr="006E6717">
              <w:rPr>
                <w:rFonts w:ascii="Arial" w:hAnsi="Arial" w:cs="Arial"/>
                <w:sz w:val="24"/>
                <w:szCs w:val="24"/>
              </w:rPr>
              <w:t xml:space="preserve">of </w:t>
            </w:r>
            <w:r>
              <w:rPr>
                <w:rFonts w:ascii="Arial" w:hAnsi="Arial" w:cs="Arial"/>
                <w:sz w:val="24"/>
                <w:szCs w:val="24"/>
              </w:rPr>
              <w:t>children are ‘resilient;</w:t>
            </w:r>
            <w:r w:rsidRPr="006E6717">
              <w:rPr>
                <w:rFonts w:ascii="Arial" w:hAnsi="Arial" w:cs="Arial"/>
                <w:sz w:val="24"/>
                <w:szCs w:val="24"/>
              </w:rPr>
              <w:t>’ that is, they stay calm and in control when faced with a challenge (as reported by parent).</w:t>
            </w:r>
          </w:p>
          <w:p w14:paraId="730D03F5" w14:textId="77777777" w:rsidR="005A4D22" w:rsidRDefault="005A4D22" w:rsidP="00DC06A4">
            <w:pPr>
              <w:spacing w:line="276" w:lineRule="auto"/>
              <w:rPr>
                <w:rFonts w:ascii="Arial" w:hAnsi="Arial" w:cs="Arial"/>
                <w:sz w:val="24"/>
                <w:szCs w:val="24"/>
              </w:rPr>
            </w:pPr>
          </w:p>
        </w:tc>
      </w:tr>
    </w:tbl>
    <w:p w14:paraId="06F9A441" w14:textId="77777777" w:rsidR="005A4D22" w:rsidRDefault="005A4D22" w:rsidP="005A4D22">
      <w:pPr>
        <w:rPr>
          <w:rFonts w:ascii="Arial" w:hAnsi="Arial" w:cs="Arial"/>
          <w:sz w:val="24"/>
          <w:szCs w:val="24"/>
        </w:rPr>
      </w:pP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321F041E" w14:textId="77777777" w:rsidR="005A4D22" w:rsidRDefault="005A4D22" w:rsidP="005A4D22">
      <w:pPr>
        <w:spacing w:line="276" w:lineRule="auto"/>
        <w:rPr>
          <w:rFonts w:ascii="Arial" w:hAnsi="Arial" w:cs="Arial"/>
          <w:b/>
          <w:sz w:val="24"/>
          <w:szCs w:val="24"/>
        </w:rPr>
      </w:pPr>
      <w:r>
        <w:rPr>
          <w:rFonts w:ascii="Arial" w:hAnsi="Arial" w:cs="Arial"/>
          <w:b/>
          <w:sz w:val="24"/>
          <w:szCs w:val="24"/>
        </w:rPr>
        <w:t>Trauma-Informed Care: The Basics</w:t>
      </w:r>
    </w:p>
    <w:p w14:paraId="6AEDB6B5" w14:textId="77777777" w:rsidR="005A4D22" w:rsidRPr="001B1B90" w:rsidRDefault="005A4D22" w:rsidP="005A4D22">
      <w:pPr>
        <w:spacing w:line="276" w:lineRule="auto"/>
        <w:rPr>
          <w:rFonts w:ascii="Arial" w:hAnsi="Arial" w:cs="Arial"/>
          <w:sz w:val="24"/>
          <w:szCs w:val="24"/>
        </w:rPr>
      </w:pPr>
      <w:r w:rsidRPr="00C73708">
        <w:rPr>
          <w:rFonts w:ascii="Arial" w:hAnsi="Arial" w:cs="Arial"/>
          <w:sz w:val="24"/>
          <w:szCs w:val="24"/>
        </w:rPr>
        <w:t>Trauma-informed care describes a variety of approaches</w:t>
      </w:r>
      <w:r>
        <w:rPr>
          <w:rFonts w:ascii="Arial" w:hAnsi="Arial" w:cs="Arial"/>
          <w:sz w:val="24"/>
          <w:szCs w:val="24"/>
        </w:rPr>
        <w:t xml:space="preserve"> </w:t>
      </w:r>
      <w:r w:rsidRPr="00C73708">
        <w:rPr>
          <w:rFonts w:ascii="Arial" w:hAnsi="Arial" w:cs="Arial"/>
          <w:sz w:val="24"/>
          <w:szCs w:val="24"/>
        </w:rPr>
        <w:t>that acknowledge the impact of trauma</w:t>
      </w:r>
      <w:r>
        <w:rPr>
          <w:rFonts w:ascii="Arial" w:hAnsi="Arial" w:cs="Arial"/>
          <w:sz w:val="24"/>
          <w:szCs w:val="24"/>
        </w:rPr>
        <w:t xml:space="preserve">.  </w:t>
      </w:r>
      <w:r w:rsidRPr="00C73708">
        <w:rPr>
          <w:rFonts w:ascii="Arial" w:hAnsi="Arial" w:cs="Arial"/>
          <w:sz w:val="24"/>
          <w:szCs w:val="24"/>
        </w:rPr>
        <w:t xml:space="preserve">Programs and organizations that use a trauma-informed approach may not necessarily treat the consequences of trauma directly, but instead train their staff to interact effectively with participants who have been affected. </w:t>
      </w:r>
      <w:r>
        <w:rPr>
          <w:rFonts w:ascii="Arial" w:hAnsi="Arial" w:cs="Arial"/>
          <w:sz w:val="24"/>
          <w:szCs w:val="24"/>
        </w:rPr>
        <w:t xml:space="preserve"> Approaches include </w:t>
      </w:r>
      <w:r w:rsidRPr="00C73708">
        <w:rPr>
          <w:rFonts w:ascii="Arial" w:hAnsi="Arial" w:cs="Arial"/>
          <w:sz w:val="24"/>
          <w:szCs w:val="24"/>
        </w:rPr>
        <w:t xml:space="preserve">supporting participants’ </w:t>
      </w:r>
      <w:r>
        <w:rPr>
          <w:rFonts w:ascii="Arial" w:hAnsi="Arial" w:cs="Arial"/>
          <w:sz w:val="24"/>
          <w:szCs w:val="24"/>
        </w:rPr>
        <w:t xml:space="preserve">natural </w:t>
      </w:r>
      <w:r w:rsidRPr="00C73708">
        <w:rPr>
          <w:rFonts w:ascii="Arial" w:hAnsi="Arial" w:cs="Arial"/>
          <w:sz w:val="24"/>
          <w:szCs w:val="24"/>
        </w:rPr>
        <w:t xml:space="preserve">coping skills and </w:t>
      </w:r>
      <w:r>
        <w:rPr>
          <w:rFonts w:ascii="Arial" w:hAnsi="Arial" w:cs="Arial"/>
          <w:sz w:val="24"/>
          <w:szCs w:val="24"/>
        </w:rPr>
        <w:t xml:space="preserve">the </w:t>
      </w:r>
      <w:r w:rsidRPr="00C73708">
        <w:rPr>
          <w:rFonts w:ascii="Arial" w:hAnsi="Arial" w:cs="Arial"/>
          <w:sz w:val="24"/>
          <w:szCs w:val="24"/>
        </w:rPr>
        <w:t>use of appropriate behavior management techniques.</w:t>
      </w:r>
      <w:r>
        <w:rPr>
          <w:rFonts w:ascii="Arial" w:hAnsi="Arial" w:cs="Arial"/>
          <w:sz w:val="24"/>
          <w:szCs w:val="24"/>
        </w:rPr>
        <w:t xml:space="preserve">  The desired outcomes are to help young people d</w:t>
      </w:r>
      <w:r w:rsidRPr="00C73708">
        <w:rPr>
          <w:rFonts w:ascii="Arial" w:hAnsi="Arial" w:cs="Arial"/>
          <w:sz w:val="24"/>
          <w:szCs w:val="24"/>
        </w:rPr>
        <w:t xml:space="preserve">evelop resilience and </w:t>
      </w:r>
      <w:r>
        <w:rPr>
          <w:rFonts w:ascii="Arial" w:hAnsi="Arial" w:cs="Arial"/>
          <w:sz w:val="24"/>
          <w:szCs w:val="24"/>
        </w:rPr>
        <w:t xml:space="preserve">the </w:t>
      </w:r>
      <w:r w:rsidRPr="00C73708">
        <w:rPr>
          <w:rFonts w:ascii="Arial" w:hAnsi="Arial" w:cs="Arial"/>
          <w:sz w:val="24"/>
          <w:szCs w:val="24"/>
        </w:rPr>
        <w:t>abi</w:t>
      </w:r>
      <w:r>
        <w:rPr>
          <w:rFonts w:ascii="Arial" w:hAnsi="Arial" w:cs="Arial"/>
          <w:sz w:val="24"/>
          <w:szCs w:val="24"/>
        </w:rPr>
        <w:t xml:space="preserve">lity to deal with difficulties.  </w:t>
      </w:r>
      <w:r w:rsidRPr="00C73708">
        <w:rPr>
          <w:rFonts w:ascii="Arial" w:hAnsi="Arial" w:cs="Arial"/>
          <w:sz w:val="24"/>
          <w:szCs w:val="24"/>
        </w:rPr>
        <w:t xml:space="preserve">These </w:t>
      </w:r>
      <w:r>
        <w:rPr>
          <w:rFonts w:ascii="Arial" w:hAnsi="Arial" w:cs="Arial"/>
          <w:sz w:val="24"/>
          <w:szCs w:val="24"/>
        </w:rPr>
        <w:t xml:space="preserve">methods </w:t>
      </w:r>
      <w:r w:rsidRPr="00C73708">
        <w:rPr>
          <w:rFonts w:ascii="Arial" w:hAnsi="Arial" w:cs="Arial"/>
          <w:sz w:val="24"/>
          <w:szCs w:val="24"/>
        </w:rPr>
        <w:t>are increasingly used in systems and settings that involve young people and their families.</w:t>
      </w:r>
      <w:r>
        <w:rPr>
          <w:rFonts w:ascii="Arial" w:hAnsi="Arial" w:cs="Arial"/>
          <w:sz w:val="24"/>
          <w:szCs w:val="24"/>
        </w:rPr>
        <w:t xml:space="preserve">  </w:t>
      </w:r>
    </w:p>
    <w:p w14:paraId="3C87265B" w14:textId="77777777" w:rsidR="005A4D22" w:rsidRDefault="005A4D22" w:rsidP="005A4D22">
      <w:pPr>
        <w:spacing w:line="276" w:lineRule="auto"/>
        <w:rPr>
          <w:rFonts w:ascii="Arial" w:hAnsi="Arial" w:cs="Arial"/>
          <w:sz w:val="24"/>
          <w:szCs w:val="24"/>
        </w:rPr>
      </w:pPr>
      <w:r>
        <w:rPr>
          <w:rFonts w:ascii="Arial" w:hAnsi="Arial" w:cs="Arial"/>
          <w:sz w:val="24"/>
          <w:szCs w:val="24"/>
        </w:rPr>
        <w:t>Schools are a f</w:t>
      </w:r>
      <w:r w:rsidRPr="00AB2D86">
        <w:rPr>
          <w:rFonts w:ascii="Arial" w:hAnsi="Arial" w:cs="Arial"/>
          <w:sz w:val="24"/>
          <w:szCs w:val="24"/>
        </w:rPr>
        <w:t>ron</w:t>
      </w:r>
      <w:r>
        <w:rPr>
          <w:rFonts w:ascii="Arial" w:hAnsi="Arial" w:cs="Arial"/>
          <w:sz w:val="24"/>
          <w:szCs w:val="24"/>
        </w:rPr>
        <w:t>tline for meeting children and youth with t</w:t>
      </w:r>
      <w:r w:rsidRPr="00AB2D86">
        <w:rPr>
          <w:rFonts w:ascii="Arial" w:hAnsi="Arial" w:cs="Arial"/>
          <w:sz w:val="24"/>
          <w:szCs w:val="24"/>
        </w:rPr>
        <w:t>rauma</w:t>
      </w:r>
      <w:r>
        <w:rPr>
          <w:rFonts w:ascii="Arial" w:hAnsi="Arial" w:cs="Arial"/>
          <w:sz w:val="24"/>
          <w:szCs w:val="24"/>
        </w:rPr>
        <w:t>, in that c</w:t>
      </w:r>
      <w:r w:rsidRPr="00AB2D86">
        <w:rPr>
          <w:rFonts w:ascii="Arial" w:hAnsi="Arial" w:cs="Arial"/>
          <w:sz w:val="24"/>
          <w:szCs w:val="24"/>
        </w:rPr>
        <w:t>hronic or acute home stressors may lead to problems in a</w:t>
      </w:r>
      <w:r>
        <w:rPr>
          <w:rFonts w:ascii="Arial" w:hAnsi="Arial" w:cs="Arial"/>
          <w:sz w:val="24"/>
          <w:szCs w:val="24"/>
        </w:rPr>
        <w:t>ttention, behavior, or actions. There are excellent programs that c</w:t>
      </w:r>
      <w:r w:rsidRPr="00AB2D86">
        <w:rPr>
          <w:rFonts w:ascii="Arial" w:hAnsi="Arial" w:cs="Arial"/>
          <w:sz w:val="24"/>
          <w:szCs w:val="24"/>
        </w:rPr>
        <w:t xml:space="preserve">hange </w:t>
      </w:r>
      <w:r>
        <w:rPr>
          <w:rFonts w:ascii="Arial" w:hAnsi="Arial" w:cs="Arial"/>
          <w:sz w:val="24"/>
          <w:szCs w:val="24"/>
        </w:rPr>
        <w:t xml:space="preserve">a </w:t>
      </w:r>
      <w:r w:rsidRPr="00AB2D86">
        <w:rPr>
          <w:rFonts w:ascii="Arial" w:hAnsi="Arial" w:cs="Arial"/>
          <w:sz w:val="24"/>
          <w:szCs w:val="24"/>
        </w:rPr>
        <w:t>school’s focus from discipline</w:t>
      </w:r>
      <w:r>
        <w:rPr>
          <w:rFonts w:ascii="Arial" w:hAnsi="Arial" w:cs="Arial"/>
          <w:sz w:val="24"/>
          <w:szCs w:val="24"/>
        </w:rPr>
        <w:t xml:space="preserve"> to a trauma-informed approach, with one goal being to </w:t>
      </w:r>
      <w:r w:rsidRPr="00AB2D86">
        <w:rPr>
          <w:rFonts w:ascii="Arial" w:hAnsi="Arial" w:cs="Arial"/>
          <w:sz w:val="24"/>
          <w:szCs w:val="24"/>
        </w:rPr>
        <w:t>help children find t</w:t>
      </w:r>
      <w:r>
        <w:rPr>
          <w:rFonts w:ascii="Arial" w:hAnsi="Arial" w:cs="Arial"/>
          <w:sz w:val="24"/>
          <w:szCs w:val="24"/>
        </w:rPr>
        <w:t xml:space="preserve">heir own inner calm or strength.  The results of implementing such programs have dramatically </w:t>
      </w:r>
      <w:r w:rsidRPr="00AB2D86">
        <w:rPr>
          <w:rFonts w:ascii="Arial" w:hAnsi="Arial" w:cs="Arial"/>
          <w:sz w:val="24"/>
          <w:szCs w:val="24"/>
        </w:rPr>
        <w:t>reduce</w:t>
      </w:r>
      <w:r>
        <w:rPr>
          <w:rFonts w:ascii="Arial" w:hAnsi="Arial" w:cs="Arial"/>
          <w:sz w:val="24"/>
          <w:szCs w:val="24"/>
        </w:rPr>
        <w:t>d the number student</w:t>
      </w:r>
      <w:r w:rsidRPr="00AB2D86">
        <w:rPr>
          <w:rFonts w:ascii="Arial" w:hAnsi="Arial" w:cs="Arial"/>
          <w:sz w:val="24"/>
          <w:szCs w:val="24"/>
        </w:rPr>
        <w:t xml:space="preserve"> suspensions</w:t>
      </w:r>
      <w:r>
        <w:rPr>
          <w:rFonts w:ascii="Arial" w:hAnsi="Arial" w:cs="Arial"/>
          <w:sz w:val="24"/>
          <w:szCs w:val="24"/>
        </w:rPr>
        <w:t xml:space="preserve"> in those schools. </w:t>
      </w:r>
    </w:p>
    <w:p w14:paraId="27D73A6A" w14:textId="77777777" w:rsidR="005A4D22" w:rsidRDefault="005A4D22" w:rsidP="005A4D22">
      <w:pPr>
        <w:spacing w:line="276" w:lineRule="auto"/>
        <w:rPr>
          <w:rFonts w:ascii="Arial" w:hAnsi="Arial" w:cs="Arial"/>
          <w:sz w:val="24"/>
          <w:szCs w:val="24"/>
        </w:rPr>
      </w:pPr>
      <w:r>
        <w:rPr>
          <w:rFonts w:ascii="Arial" w:hAnsi="Arial" w:cs="Arial"/>
          <w:sz w:val="24"/>
          <w:szCs w:val="24"/>
        </w:rPr>
        <w:t xml:space="preserve">An example of one very important trauma-informed approach that interfaces between the school and first-responders is the </w:t>
      </w:r>
      <w:r w:rsidRPr="00765E6C">
        <w:rPr>
          <w:rFonts w:ascii="Arial" w:hAnsi="Arial" w:cs="Arial"/>
          <w:sz w:val="24"/>
          <w:szCs w:val="24"/>
        </w:rPr>
        <w:t xml:space="preserve">FOCUS model, </w:t>
      </w:r>
      <w:r>
        <w:rPr>
          <w:rFonts w:ascii="Arial" w:hAnsi="Arial" w:cs="Arial"/>
          <w:sz w:val="24"/>
          <w:szCs w:val="24"/>
        </w:rPr>
        <w:t xml:space="preserve">where ‘FOCUS’ stands for ‘Focusing on Children </w:t>
      </w:r>
      <w:proofErr w:type="gramStart"/>
      <w:r>
        <w:rPr>
          <w:rFonts w:ascii="Arial" w:hAnsi="Arial" w:cs="Arial"/>
          <w:sz w:val="24"/>
          <w:szCs w:val="24"/>
        </w:rPr>
        <w:t>Under</w:t>
      </w:r>
      <w:proofErr w:type="gramEnd"/>
      <w:r>
        <w:rPr>
          <w:rFonts w:ascii="Arial" w:hAnsi="Arial" w:cs="Arial"/>
          <w:sz w:val="24"/>
          <w:szCs w:val="24"/>
        </w:rPr>
        <w:t xml:space="preserve"> Stress.’  Most communities refer to the program as ‘Handle </w:t>
      </w:r>
      <w:proofErr w:type="gramStart"/>
      <w:r>
        <w:rPr>
          <w:rFonts w:ascii="Arial" w:hAnsi="Arial" w:cs="Arial"/>
          <w:sz w:val="24"/>
          <w:szCs w:val="24"/>
        </w:rPr>
        <w:t>With</w:t>
      </w:r>
      <w:proofErr w:type="gramEnd"/>
      <w:r>
        <w:rPr>
          <w:rFonts w:ascii="Arial" w:hAnsi="Arial" w:cs="Arial"/>
          <w:sz w:val="24"/>
          <w:szCs w:val="24"/>
        </w:rPr>
        <w:t xml:space="preserve"> Care.’  This is a program brought into being to respond when a child is witness or a victim of traumatic events in a child’s home or neighborhood.  First responders notify the school that the child is under stress and needs a ‘focus on the child and handle them with care’ approach.</w:t>
      </w:r>
      <w:r>
        <w:rPr>
          <w:rStyle w:val="FootnoteReference"/>
          <w:rFonts w:ascii="Arial" w:hAnsi="Arial" w:cs="Arial"/>
          <w:sz w:val="24"/>
          <w:szCs w:val="24"/>
        </w:rPr>
        <w:footnoteReference w:id="21"/>
      </w:r>
    </w:p>
    <w:p w14:paraId="06E8C7AF" w14:textId="77777777" w:rsidR="005A4D22" w:rsidRDefault="005A4D22" w:rsidP="005A4D22">
      <w:pPr>
        <w:spacing w:before="240" w:line="276" w:lineRule="auto"/>
        <w:rPr>
          <w:rFonts w:ascii="Arial" w:hAnsi="Arial" w:cs="Arial"/>
          <w:b/>
          <w:sz w:val="24"/>
          <w:szCs w:val="24"/>
        </w:rPr>
      </w:pPr>
      <w:r>
        <w:rPr>
          <w:rFonts w:ascii="Arial" w:hAnsi="Arial" w:cs="Arial"/>
          <w:b/>
          <w:sz w:val="24"/>
          <w:szCs w:val="24"/>
        </w:rPr>
        <w:t>Trauma-informed Programs Developed for Children and F</w:t>
      </w:r>
      <w:r w:rsidRPr="00045866">
        <w:rPr>
          <w:rFonts w:ascii="Arial" w:hAnsi="Arial" w:cs="Arial"/>
          <w:b/>
          <w:sz w:val="24"/>
          <w:szCs w:val="24"/>
        </w:rPr>
        <w:t>amilies</w:t>
      </w:r>
      <w:r w:rsidRPr="00A6234D">
        <w:rPr>
          <w:rFonts w:ascii="Arial" w:hAnsi="Arial" w:cs="Arial"/>
          <w:b/>
          <w:sz w:val="24"/>
          <w:szCs w:val="24"/>
        </w:rPr>
        <w:t xml:space="preserve"> </w:t>
      </w:r>
    </w:p>
    <w:p w14:paraId="2B412984" w14:textId="77777777" w:rsidR="005A4D22" w:rsidRPr="00241047" w:rsidRDefault="005A4D22" w:rsidP="005A4D22">
      <w:pPr>
        <w:spacing w:line="276" w:lineRule="auto"/>
        <w:rPr>
          <w:rFonts w:ascii="Arial" w:hAnsi="Arial" w:cs="Arial"/>
          <w:sz w:val="24"/>
          <w:szCs w:val="24"/>
        </w:rPr>
      </w:pPr>
      <w:r>
        <w:rPr>
          <w:rFonts w:ascii="Arial" w:hAnsi="Arial" w:cs="Arial"/>
          <w:sz w:val="24"/>
          <w:szCs w:val="24"/>
        </w:rPr>
        <w:t>One of the most important things to address in discussions of trauma and childhood adversity is to ask:  what are some of the positive, prevention-oriented, or problem-solving ways that we can address these issues?  Different categories for t</w:t>
      </w:r>
      <w:r w:rsidRPr="00241047">
        <w:rPr>
          <w:rFonts w:ascii="Arial" w:hAnsi="Arial" w:cs="Arial"/>
          <w:sz w:val="24"/>
          <w:szCs w:val="24"/>
        </w:rPr>
        <w:t xml:space="preserve">rauma-related interventions for children </w:t>
      </w:r>
      <w:r>
        <w:rPr>
          <w:rFonts w:ascii="Arial" w:hAnsi="Arial" w:cs="Arial"/>
          <w:sz w:val="24"/>
          <w:szCs w:val="24"/>
        </w:rPr>
        <w:t xml:space="preserve">have been </w:t>
      </w:r>
      <w:r w:rsidRPr="00241047">
        <w:rPr>
          <w:rFonts w:ascii="Arial" w:hAnsi="Arial" w:cs="Arial"/>
          <w:sz w:val="24"/>
          <w:szCs w:val="24"/>
        </w:rPr>
        <w:t xml:space="preserve">designed for every stage of growth and development, as </w:t>
      </w:r>
      <w:r>
        <w:rPr>
          <w:rFonts w:ascii="Arial" w:hAnsi="Arial" w:cs="Arial"/>
          <w:sz w:val="24"/>
          <w:szCs w:val="24"/>
        </w:rPr>
        <w:t xml:space="preserve">shown </w:t>
      </w:r>
      <w:r w:rsidRPr="00241047">
        <w:rPr>
          <w:rFonts w:ascii="Arial" w:hAnsi="Arial" w:cs="Arial"/>
          <w:sz w:val="24"/>
          <w:szCs w:val="24"/>
        </w:rPr>
        <w:t>in the following figure.</w:t>
      </w:r>
    </w:p>
    <w:p w14:paraId="7DE2757B" w14:textId="77777777" w:rsidR="005A4D22" w:rsidRDefault="005A4D22" w:rsidP="005A4D22">
      <w:pPr>
        <w:spacing w:after="0"/>
        <w:rPr>
          <w:rFonts w:ascii="Arial" w:hAnsi="Arial" w:cs="Arial"/>
          <w:sz w:val="24"/>
          <w:szCs w:val="24"/>
        </w:rPr>
      </w:pPr>
      <w:r>
        <w:rPr>
          <w:noProof/>
        </w:rPr>
        <w:lastRenderedPageBreak/>
        <w:drawing>
          <wp:inline distT="0" distB="0" distL="0" distR="0" wp14:anchorId="39548437" wp14:editId="7A61175B">
            <wp:extent cx="5943600" cy="4429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429125"/>
                    </a:xfrm>
                    <a:prstGeom prst="rect">
                      <a:avLst/>
                    </a:prstGeom>
                  </pic:spPr>
                </pic:pic>
              </a:graphicData>
            </a:graphic>
          </wp:inline>
        </w:drawing>
      </w:r>
    </w:p>
    <w:p w14:paraId="73C1E94A" w14:textId="77777777" w:rsidR="005A4D22" w:rsidRDefault="005A4D22" w:rsidP="005A4D22">
      <w:pPr>
        <w:rPr>
          <w:rFonts w:ascii="Arial" w:hAnsi="Arial" w:cs="Arial"/>
          <w:sz w:val="24"/>
          <w:szCs w:val="24"/>
        </w:rPr>
      </w:pPr>
    </w:p>
    <w:p w14:paraId="711FB497" w14:textId="77777777" w:rsidR="005A4D22" w:rsidRPr="002318E9" w:rsidRDefault="005A4D22" w:rsidP="005A4D22">
      <w:pPr>
        <w:spacing w:line="276" w:lineRule="auto"/>
        <w:rPr>
          <w:rFonts w:ascii="Arial" w:hAnsi="Arial" w:cs="Arial"/>
          <w:sz w:val="24"/>
          <w:szCs w:val="24"/>
        </w:rPr>
      </w:pPr>
      <w:r w:rsidRPr="00241047">
        <w:rPr>
          <w:rFonts w:ascii="Arial" w:hAnsi="Arial" w:cs="Arial"/>
          <w:sz w:val="24"/>
          <w:szCs w:val="24"/>
        </w:rPr>
        <w:t xml:space="preserve">The next </w:t>
      </w:r>
      <w:r>
        <w:rPr>
          <w:rFonts w:ascii="Arial" w:hAnsi="Arial" w:cs="Arial"/>
          <w:sz w:val="24"/>
          <w:szCs w:val="24"/>
        </w:rPr>
        <w:t>t</w:t>
      </w:r>
      <w:r w:rsidRPr="00241047">
        <w:rPr>
          <w:rFonts w:ascii="Arial" w:hAnsi="Arial" w:cs="Arial"/>
          <w:sz w:val="24"/>
          <w:szCs w:val="24"/>
        </w:rPr>
        <w:t xml:space="preserve">able </w:t>
      </w:r>
      <w:r>
        <w:rPr>
          <w:rFonts w:ascii="Arial" w:hAnsi="Arial" w:cs="Arial"/>
          <w:sz w:val="24"/>
          <w:szCs w:val="24"/>
        </w:rPr>
        <w:t xml:space="preserve">lists specific </w:t>
      </w:r>
      <w:r w:rsidRPr="00241047">
        <w:rPr>
          <w:rFonts w:ascii="Arial" w:hAnsi="Arial" w:cs="Arial"/>
          <w:sz w:val="24"/>
          <w:szCs w:val="24"/>
        </w:rPr>
        <w:t>programs developed for children and families</w:t>
      </w:r>
      <w:r>
        <w:rPr>
          <w:rFonts w:ascii="Arial" w:hAnsi="Arial" w:cs="Arial"/>
          <w:sz w:val="24"/>
          <w:szCs w:val="24"/>
        </w:rPr>
        <w:t>.</w:t>
      </w:r>
      <w:r w:rsidRPr="00241047">
        <w:rPr>
          <w:rFonts w:ascii="Arial" w:hAnsi="Arial" w:cs="Arial"/>
          <w:sz w:val="24"/>
          <w:szCs w:val="24"/>
        </w:rPr>
        <w:t xml:space="preserve"> </w:t>
      </w:r>
      <w:r>
        <w:rPr>
          <w:rFonts w:ascii="Arial" w:hAnsi="Arial" w:cs="Arial"/>
          <w:sz w:val="24"/>
          <w:szCs w:val="24"/>
        </w:rPr>
        <w:t xml:space="preserve">These examples are </w:t>
      </w:r>
      <w:r w:rsidRPr="00241047">
        <w:rPr>
          <w:rFonts w:ascii="Arial" w:hAnsi="Arial" w:cs="Arial"/>
          <w:sz w:val="24"/>
          <w:szCs w:val="24"/>
        </w:rPr>
        <w:t>evidence-based practices</w:t>
      </w:r>
      <w:r>
        <w:rPr>
          <w:rFonts w:ascii="Arial" w:hAnsi="Arial" w:cs="Arial"/>
          <w:sz w:val="24"/>
          <w:szCs w:val="24"/>
        </w:rPr>
        <w:t xml:space="preserve"> rooted in the principles of</w:t>
      </w:r>
      <w:r w:rsidRPr="00241047">
        <w:rPr>
          <w:rFonts w:ascii="Arial" w:hAnsi="Arial" w:cs="Arial"/>
          <w:sz w:val="24"/>
          <w:szCs w:val="24"/>
        </w:rPr>
        <w:t xml:space="preserve"> trauma-informed</w:t>
      </w:r>
      <w:r>
        <w:rPr>
          <w:rFonts w:ascii="Arial" w:hAnsi="Arial" w:cs="Arial"/>
          <w:sz w:val="24"/>
          <w:szCs w:val="24"/>
        </w:rPr>
        <w:t xml:space="preserve"> care.  T</w:t>
      </w:r>
      <w:r w:rsidRPr="00241047">
        <w:rPr>
          <w:rFonts w:ascii="Arial" w:hAnsi="Arial" w:cs="Arial"/>
          <w:sz w:val="24"/>
          <w:szCs w:val="24"/>
        </w:rPr>
        <w:t>hese pr</w:t>
      </w:r>
      <w:r>
        <w:rPr>
          <w:rFonts w:ascii="Arial" w:hAnsi="Arial" w:cs="Arial"/>
          <w:sz w:val="24"/>
          <w:szCs w:val="24"/>
        </w:rPr>
        <w:t xml:space="preserve">ograms are common in California and it is important to publicize those that are found in your community.  Often, parents may not be aware of the resources available to help them learn about parenting skills and strategies. </w:t>
      </w:r>
    </w:p>
    <w:p w14:paraId="685FF6AB" w14:textId="77777777" w:rsidR="005A4D22" w:rsidRDefault="005A4D22" w:rsidP="005A4D22">
      <w:pPr>
        <w:spacing w:before="240" w:line="276" w:lineRule="auto"/>
        <w:rPr>
          <w:rFonts w:ascii="Arial" w:hAnsi="Arial" w:cs="Arial"/>
          <w:b/>
          <w:sz w:val="24"/>
          <w:szCs w:val="24"/>
        </w:rPr>
      </w:pPr>
      <w:r>
        <w:rPr>
          <w:rFonts w:ascii="Arial" w:hAnsi="Arial" w:cs="Arial"/>
          <w:b/>
          <w:sz w:val="24"/>
          <w:szCs w:val="24"/>
        </w:rPr>
        <w:t>Evidence-Based Practices for Children and Families: Some Examples</w:t>
      </w:r>
    </w:p>
    <w:tbl>
      <w:tblPr>
        <w:tblStyle w:val="TableGrid"/>
        <w:tblW w:w="0" w:type="auto"/>
        <w:tblLook w:val="04A0" w:firstRow="1" w:lastRow="0" w:firstColumn="1" w:lastColumn="0" w:noHBand="0" w:noVBand="1"/>
      </w:tblPr>
      <w:tblGrid>
        <w:gridCol w:w="9350"/>
      </w:tblGrid>
      <w:tr w:rsidR="005A4D22" w14:paraId="204544B7" w14:textId="77777777" w:rsidTr="00DC06A4">
        <w:tc>
          <w:tcPr>
            <w:tcW w:w="9350" w:type="dxa"/>
          </w:tcPr>
          <w:p w14:paraId="4486FB07" w14:textId="77777777" w:rsidR="005A4D22" w:rsidRPr="00E628C5" w:rsidRDefault="005A4D22" w:rsidP="00DC06A4">
            <w:pPr>
              <w:spacing w:line="276" w:lineRule="auto"/>
              <w:rPr>
                <w:rFonts w:ascii="Arial" w:hAnsi="Arial" w:cs="Arial"/>
                <w:sz w:val="24"/>
                <w:szCs w:val="24"/>
              </w:rPr>
            </w:pPr>
            <w:r>
              <w:rPr>
                <w:rFonts w:ascii="Arial" w:hAnsi="Arial" w:cs="Arial"/>
                <w:b/>
                <w:sz w:val="24"/>
                <w:szCs w:val="24"/>
              </w:rPr>
              <w:t xml:space="preserve">40 Developmental Assets: </w:t>
            </w:r>
            <w:r>
              <w:rPr>
                <w:rFonts w:ascii="Arial" w:hAnsi="Arial" w:cs="Arial"/>
                <w:sz w:val="24"/>
                <w:szCs w:val="24"/>
              </w:rPr>
              <w:t xml:space="preserve">are </w:t>
            </w:r>
            <w:r w:rsidRPr="00382FF4">
              <w:rPr>
                <w:rFonts w:ascii="Arial" w:hAnsi="Arial" w:cs="Arial"/>
                <w:sz w:val="24"/>
                <w:szCs w:val="24"/>
              </w:rPr>
              <w:t>a set of skills, experiences, re</w:t>
            </w:r>
            <w:r>
              <w:rPr>
                <w:rFonts w:ascii="Arial" w:hAnsi="Arial" w:cs="Arial"/>
                <w:sz w:val="24"/>
                <w:szCs w:val="24"/>
              </w:rPr>
              <w:t>lationships and behaviors that e</w:t>
            </w:r>
            <w:r w:rsidRPr="00382FF4">
              <w:rPr>
                <w:rFonts w:ascii="Arial" w:hAnsi="Arial" w:cs="Arial"/>
                <w:sz w:val="24"/>
                <w:szCs w:val="24"/>
              </w:rPr>
              <w:t>nable young people to develop into thriving adults.</w:t>
            </w:r>
            <w:r>
              <w:rPr>
                <w:rFonts w:ascii="Arial" w:hAnsi="Arial" w:cs="Arial"/>
                <w:sz w:val="24"/>
                <w:szCs w:val="24"/>
              </w:rPr>
              <w:t xml:space="preserve"> The Search Institute developed many training materials focused on these ‘40 </w:t>
            </w:r>
            <w:r w:rsidRPr="00E628C5">
              <w:rPr>
                <w:rFonts w:ascii="Arial" w:hAnsi="Arial" w:cs="Arial"/>
                <w:bCs/>
                <w:sz w:val="24"/>
                <w:szCs w:val="24"/>
              </w:rPr>
              <w:t>Developmental Assets</w:t>
            </w:r>
            <w:r w:rsidRPr="00E628C5">
              <w:rPr>
                <w:rFonts w:ascii="Arial" w:hAnsi="Arial" w:cs="Arial"/>
                <w:sz w:val="24"/>
                <w:szCs w:val="24"/>
              </w:rPr>
              <w:t xml:space="preserve">.’  </w:t>
            </w:r>
          </w:p>
          <w:p w14:paraId="09590D85" w14:textId="77777777" w:rsidR="005A4D22" w:rsidRDefault="005A4D22" w:rsidP="00DC06A4">
            <w:pPr>
              <w:spacing w:line="276" w:lineRule="auto"/>
              <w:rPr>
                <w:rFonts w:ascii="Arial" w:hAnsi="Arial" w:cs="Arial"/>
                <w:b/>
                <w:bCs/>
                <w:sz w:val="24"/>
                <w:szCs w:val="24"/>
              </w:rPr>
            </w:pPr>
          </w:p>
          <w:p w14:paraId="38684FDA" w14:textId="77777777" w:rsidR="005A4D22" w:rsidRPr="00E628C5" w:rsidRDefault="005A4D22" w:rsidP="00DC06A4">
            <w:pPr>
              <w:spacing w:line="276" w:lineRule="auto"/>
              <w:rPr>
                <w:rFonts w:ascii="Arial" w:hAnsi="Arial" w:cs="Arial"/>
                <w:b/>
                <w:bCs/>
                <w:sz w:val="24"/>
                <w:szCs w:val="24"/>
              </w:rPr>
            </w:pPr>
            <w:r w:rsidRPr="00382FF4">
              <w:rPr>
                <w:rFonts w:ascii="Arial" w:hAnsi="Arial" w:cs="Arial"/>
                <w:b/>
                <w:bCs/>
                <w:sz w:val="24"/>
                <w:szCs w:val="24"/>
              </w:rPr>
              <w:t xml:space="preserve">Strengthening Families </w:t>
            </w:r>
            <w:r w:rsidRPr="00382FF4">
              <w:rPr>
                <w:rFonts w:ascii="Arial" w:hAnsi="Arial" w:cs="Arial"/>
                <w:sz w:val="24"/>
                <w:szCs w:val="24"/>
              </w:rPr>
              <w:t>has a framework that is based on engaging families, programs and communities in building five protective factors:</w:t>
            </w:r>
          </w:p>
          <w:p w14:paraId="14CC424D" w14:textId="77777777" w:rsidR="005A4D22" w:rsidRPr="00382FF4" w:rsidRDefault="005A4D22" w:rsidP="005A4D22">
            <w:pPr>
              <w:numPr>
                <w:ilvl w:val="0"/>
                <w:numId w:val="10"/>
              </w:numPr>
              <w:spacing w:line="276" w:lineRule="auto"/>
              <w:rPr>
                <w:rFonts w:ascii="Arial" w:hAnsi="Arial" w:cs="Arial"/>
                <w:sz w:val="24"/>
                <w:szCs w:val="24"/>
              </w:rPr>
            </w:pPr>
            <w:r w:rsidRPr="00382FF4">
              <w:rPr>
                <w:rFonts w:ascii="Arial" w:hAnsi="Arial" w:cs="Arial"/>
                <w:sz w:val="24"/>
                <w:szCs w:val="24"/>
              </w:rPr>
              <w:t>Parental resilience.</w:t>
            </w:r>
          </w:p>
          <w:p w14:paraId="7B185138" w14:textId="77777777" w:rsidR="005A4D22" w:rsidRPr="00382FF4" w:rsidRDefault="005A4D22" w:rsidP="005A4D22">
            <w:pPr>
              <w:numPr>
                <w:ilvl w:val="0"/>
                <w:numId w:val="10"/>
              </w:numPr>
              <w:spacing w:line="276" w:lineRule="auto"/>
              <w:rPr>
                <w:rFonts w:ascii="Arial" w:hAnsi="Arial" w:cs="Arial"/>
                <w:sz w:val="24"/>
                <w:szCs w:val="24"/>
              </w:rPr>
            </w:pPr>
            <w:r w:rsidRPr="00382FF4">
              <w:rPr>
                <w:rFonts w:ascii="Arial" w:hAnsi="Arial" w:cs="Arial"/>
                <w:sz w:val="24"/>
                <w:szCs w:val="24"/>
              </w:rPr>
              <w:t>Social connections.</w:t>
            </w:r>
          </w:p>
          <w:p w14:paraId="6EF0DBF5" w14:textId="77777777" w:rsidR="005A4D22" w:rsidRPr="00382FF4" w:rsidRDefault="005A4D22" w:rsidP="005A4D22">
            <w:pPr>
              <w:numPr>
                <w:ilvl w:val="0"/>
                <w:numId w:val="10"/>
              </w:numPr>
              <w:spacing w:line="276" w:lineRule="auto"/>
              <w:rPr>
                <w:rFonts w:ascii="Arial" w:hAnsi="Arial" w:cs="Arial"/>
                <w:sz w:val="24"/>
                <w:szCs w:val="24"/>
              </w:rPr>
            </w:pPr>
            <w:r w:rsidRPr="00382FF4">
              <w:rPr>
                <w:rFonts w:ascii="Arial" w:hAnsi="Arial" w:cs="Arial"/>
                <w:sz w:val="24"/>
                <w:szCs w:val="24"/>
              </w:rPr>
              <w:lastRenderedPageBreak/>
              <w:t>Knowledge of parenting and child development.</w:t>
            </w:r>
          </w:p>
          <w:p w14:paraId="293347B5" w14:textId="77777777" w:rsidR="005A4D22" w:rsidRPr="00382FF4" w:rsidRDefault="005A4D22" w:rsidP="005A4D22">
            <w:pPr>
              <w:numPr>
                <w:ilvl w:val="0"/>
                <w:numId w:val="10"/>
              </w:numPr>
              <w:spacing w:line="276" w:lineRule="auto"/>
              <w:rPr>
                <w:rFonts w:ascii="Arial" w:hAnsi="Arial" w:cs="Arial"/>
                <w:sz w:val="24"/>
                <w:szCs w:val="24"/>
              </w:rPr>
            </w:pPr>
            <w:r w:rsidRPr="00382FF4">
              <w:rPr>
                <w:rFonts w:ascii="Arial" w:hAnsi="Arial" w:cs="Arial"/>
                <w:sz w:val="24"/>
                <w:szCs w:val="24"/>
              </w:rPr>
              <w:t>Concrete support in times of need.</w:t>
            </w:r>
          </w:p>
          <w:p w14:paraId="2F52AE6A" w14:textId="77777777" w:rsidR="005A4D22" w:rsidRPr="00382FF4" w:rsidRDefault="005A4D22" w:rsidP="005A4D22">
            <w:pPr>
              <w:numPr>
                <w:ilvl w:val="0"/>
                <w:numId w:val="10"/>
              </w:numPr>
              <w:spacing w:line="276" w:lineRule="auto"/>
              <w:rPr>
                <w:rFonts w:ascii="Arial" w:hAnsi="Arial" w:cs="Arial"/>
                <w:sz w:val="24"/>
                <w:szCs w:val="24"/>
              </w:rPr>
            </w:pPr>
            <w:r w:rsidRPr="00382FF4">
              <w:rPr>
                <w:rFonts w:ascii="Arial" w:hAnsi="Arial" w:cs="Arial"/>
                <w:sz w:val="24"/>
                <w:szCs w:val="24"/>
              </w:rPr>
              <w:t>Social and emotional competence of children.</w:t>
            </w:r>
          </w:p>
          <w:p w14:paraId="11F9F32D" w14:textId="77777777" w:rsidR="005A4D22" w:rsidRDefault="005A4D22" w:rsidP="00DC06A4">
            <w:pPr>
              <w:spacing w:line="276" w:lineRule="auto"/>
              <w:rPr>
                <w:rFonts w:ascii="Arial" w:hAnsi="Arial" w:cs="Arial"/>
                <w:b/>
                <w:bCs/>
                <w:sz w:val="24"/>
                <w:szCs w:val="24"/>
              </w:rPr>
            </w:pPr>
          </w:p>
          <w:p w14:paraId="3CF2B095" w14:textId="77777777" w:rsidR="005A4D22" w:rsidRPr="00382FF4" w:rsidRDefault="005A4D22" w:rsidP="00DC06A4">
            <w:pPr>
              <w:spacing w:line="276" w:lineRule="auto"/>
              <w:rPr>
                <w:rFonts w:ascii="Arial" w:hAnsi="Arial" w:cs="Arial"/>
                <w:sz w:val="24"/>
                <w:szCs w:val="24"/>
              </w:rPr>
            </w:pPr>
            <w:r w:rsidRPr="00382FF4">
              <w:rPr>
                <w:rFonts w:ascii="Arial" w:hAnsi="Arial" w:cs="Arial"/>
                <w:b/>
                <w:bCs/>
                <w:sz w:val="24"/>
                <w:szCs w:val="24"/>
              </w:rPr>
              <w:t>Help Me Grow</w:t>
            </w:r>
            <w:r w:rsidRPr="00382FF4">
              <w:rPr>
                <w:rFonts w:ascii="Arial" w:hAnsi="Arial" w:cs="Arial"/>
                <w:sz w:val="24"/>
                <w:szCs w:val="24"/>
              </w:rPr>
              <w:t xml:space="preserve"> is a new program that will give parents the opportunity to complete a developmental assessm</w:t>
            </w:r>
            <w:r>
              <w:rPr>
                <w:rFonts w:ascii="Arial" w:hAnsi="Arial" w:cs="Arial"/>
                <w:sz w:val="24"/>
                <w:szCs w:val="24"/>
              </w:rPr>
              <w:t>ent of</w:t>
            </w:r>
            <w:r w:rsidRPr="00382FF4">
              <w:rPr>
                <w:rFonts w:ascii="Arial" w:hAnsi="Arial" w:cs="Arial"/>
                <w:sz w:val="24"/>
                <w:szCs w:val="24"/>
              </w:rPr>
              <w:t xml:space="preserve"> their child and provide support and resources for their child if any problems are identified. </w:t>
            </w:r>
          </w:p>
          <w:p w14:paraId="456D168D" w14:textId="77777777" w:rsidR="005A4D22" w:rsidRDefault="005A4D22" w:rsidP="00DC06A4">
            <w:pPr>
              <w:spacing w:line="276" w:lineRule="auto"/>
              <w:rPr>
                <w:rFonts w:ascii="Arial" w:hAnsi="Arial" w:cs="Arial"/>
                <w:b/>
                <w:bCs/>
                <w:sz w:val="24"/>
                <w:szCs w:val="24"/>
              </w:rPr>
            </w:pPr>
          </w:p>
          <w:p w14:paraId="0506F193" w14:textId="77777777" w:rsidR="005A4D22" w:rsidRPr="00382FF4" w:rsidRDefault="005A4D22" w:rsidP="00DC06A4">
            <w:pPr>
              <w:spacing w:line="276" w:lineRule="auto"/>
              <w:rPr>
                <w:rFonts w:ascii="Arial" w:hAnsi="Arial" w:cs="Arial"/>
                <w:sz w:val="24"/>
                <w:szCs w:val="24"/>
              </w:rPr>
            </w:pPr>
            <w:r w:rsidRPr="00382FF4">
              <w:rPr>
                <w:rFonts w:ascii="Arial" w:hAnsi="Arial" w:cs="Arial"/>
                <w:b/>
                <w:bCs/>
                <w:sz w:val="24"/>
                <w:szCs w:val="24"/>
              </w:rPr>
              <w:t xml:space="preserve">Triple P </w:t>
            </w:r>
            <w:r>
              <w:rPr>
                <w:rFonts w:ascii="Arial" w:hAnsi="Arial" w:cs="Arial"/>
                <w:sz w:val="24"/>
                <w:szCs w:val="24"/>
              </w:rPr>
              <w:t>is a multi-</w:t>
            </w:r>
            <w:r w:rsidRPr="00382FF4">
              <w:rPr>
                <w:rFonts w:ascii="Arial" w:hAnsi="Arial" w:cs="Arial"/>
                <w:sz w:val="24"/>
                <w:szCs w:val="24"/>
              </w:rPr>
              <w:t xml:space="preserve">level program for children and teenagers that provides parents with training on assertive discipline and child development. </w:t>
            </w:r>
          </w:p>
          <w:p w14:paraId="766E396A" w14:textId="77777777" w:rsidR="005A4D22" w:rsidRDefault="005A4D22" w:rsidP="00DC06A4">
            <w:pPr>
              <w:spacing w:line="276" w:lineRule="auto"/>
              <w:rPr>
                <w:rFonts w:ascii="Arial" w:hAnsi="Arial" w:cs="Arial"/>
                <w:b/>
                <w:sz w:val="24"/>
                <w:szCs w:val="24"/>
              </w:rPr>
            </w:pPr>
          </w:p>
          <w:p w14:paraId="7D9D8D5E" w14:textId="77777777" w:rsidR="005A4D22" w:rsidRDefault="005A4D22" w:rsidP="00DC06A4">
            <w:pPr>
              <w:spacing w:line="276" w:lineRule="auto"/>
              <w:rPr>
                <w:rFonts w:ascii="Arial" w:hAnsi="Arial" w:cs="Arial"/>
                <w:sz w:val="24"/>
                <w:szCs w:val="24"/>
              </w:rPr>
            </w:pPr>
            <w:r>
              <w:rPr>
                <w:rFonts w:ascii="Arial" w:hAnsi="Arial" w:cs="Arial"/>
                <w:b/>
                <w:sz w:val="24"/>
                <w:szCs w:val="24"/>
              </w:rPr>
              <w:t xml:space="preserve">First 5 </w:t>
            </w:r>
            <w:r w:rsidRPr="00382FF4">
              <w:rPr>
                <w:rFonts w:ascii="Arial" w:hAnsi="Arial" w:cs="Arial"/>
                <w:b/>
                <w:sz w:val="24"/>
                <w:szCs w:val="24"/>
              </w:rPr>
              <w:t>California</w:t>
            </w:r>
            <w:r>
              <w:rPr>
                <w:rFonts w:ascii="Arial" w:hAnsi="Arial" w:cs="Arial"/>
                <w:b/>
                <w:sz w:val="24"/>
                <w:szCs w:val="24"/>
              </w:rPr>
              <w:t xml:space="preserve"> </w:t>
            </w:r>
            <w:r>
              <w:rPr>
                <w:rFonts w:ascii="Arial" w:hAnsi="Arial" w:cs="Arial"/>
                <w:sz w:val="24"/>
                <w:szCs w:val="24"/>
              </w:rPr>
              <w:t>and the First 5 county organizations provide leadership and funding for necessary programs specific to children pre-natal to 5 years of age and their families.  Since 1998, First 5 CA has worked to improve the lives of children and families with the vision that California’s children will receive the best possible start in life and thrive.</w:t>
            </w:r>
          </w:p>
        </w:tc>
      </w:tr>
    </w:tbl>
    <w:p w14:paraId="1C69D3CF" w14:textId="77777777" w:rsidR="005A4D22" w:rsidRDefault="005A4D22" w:rsidP="005A4D22">
      <w:pPr>
        <w:rPr>
          <w:rFonts w:ascii="Arial" w:hAnsi="Arial" w:cs="Arial"/>
        </w:rPr>
      </w:pPr>
    </w:p>
    <w:p w14:paraId="22EF6FF0" w14:textId="77777777" w:rsidR="005A4D22" w:rsidRDefault="005A4D22" w:rsidP="005A4D22">
      <w:pPr>
        <w:spacing w:line="276" w:lineRule="auto"/>
        <w:rPr>
          <w:rFonts w:ascii="Arial" w:hAnsi="Arial" w:cs="Arial"/>
          <w:sz w:val="24"/>
          <w:szCs w:val="24"/>
        </w:rPr>
      </w:pPr>
      <w:r>
        <w:rPr>
          <w:rFonts w:ascii="Arial" w:hAnsi="Arial" w:cs="Arial"/>
          <w:sz w:val="24"/>
          <w:szCs w:val="24"/>
        </w:rPr>
        <w:t>In conclusion, trauma-informed care promotes r</w:t>
      </w:r>
      <w:r w:rsidRPr="00D4612F">
        <w:rPr>
          <w:rFonts w:ascii="Arial" w:hAnsi="Arial" w:cs="Arial"/>
          <w:sz w:val="24"/>
          <w:szCs w:val="24"/>
        </w:rPr>
        <w:t>esi</w:t>
      </w:r>
      <w:r>
        <w:rPr>
          <w:rFonts w:ascii="Arial" w:hAnsi="Arial" w:cs="Arial"/>
          <w:sz w:val="24"/>
          <w:szCs w:val="24"/>
        </w:rPr>
        <w:t>lience and health for f</w:t>
      </w:r>
      <w:r w:rsidRPr="00D4612F">
        <w:rPr>
          <w:rFonts w:ascii="Arial" w:hAnsi="Arial" w:cs="Arial"/>
          <w:sz w:val="24"/>
          <w:szCs w:val="24"/>
        </w:rPr>
        <w:t xml:space="preserve">amilies, </w:t>
      </w:r>
      <w:r>
        <w:rPr>
          <w:rFonts w:ascii="Arial" w:hAnsi="Arial" w:cs="Arial"/>
          <w:sz w:val="24"/>
          <w:szCs w:val="24"/>
        </w:rPr>
        <w:t>c</w:t>
      </w:r>
      <w:r w:rsidRPr="00D4612F">
        <w:rPr>
          <w:rFonts w:ascii="Arial" w:hAnsi="Arial" w:cs="Arial"/>
          <w:sz w:val="24"/>
          <w:szCs w:val="24"/>
        </w:rPr>
        <w:t>ommunities</w:t>
      </w:r>
      <w:r>
        <w:rPr>
          <w:rFonts w:ascii="Arial" w:hAnsi="Arial" w:cs="Arial"/>
          <w:sz w:val="24"/>
          <w:szCs w:val="24"/>
        </w:rPr>
        <w:t>, and public h</w:t>
      </w:r>
      <w:r w:rsidRPr="00D4612F">
        <w:rPr>
          <w:rFonts w:ascii="Arial" w:hAnsi="Arial" w:cs="Arial"/>
          <w:sz w:val="24"/>
          <w:szCs w:val="24"/>
        </w:rPr>
        <w:t>ealth</w:t>
      </w:r>
      <w:r>
        <w:rPr>
          <w:rFonts w:ascii="Arial" w:hAnsi="Arial" w:cs="Arial"/>
          <w:sz w:val="24"/>
          <w:szCs w:val="24"/>
        </w:rPr>
        <w:t>.  Resilience, in a broader sense, o</w:t>
      </w:r>
      <w:r w:rsidRPr="00C35185">
        <w:rPr>
          <w:rFonts w:ascii="Arial" w:hAnsi="Arial" w:cs="Arial"/>
          <w:sz w:val="24"/>
          <w:szCs w:val="24"/>
        </w:rPr>
        <w:t xml:space="preserve">riginates from buffers in communities and families to protect individuals from </w:t>
      </w:r>
      <w:r>
        <w:rPr>
          <w:rFonts w:ascii="Arial" w:hAnsi="Arial" w:cs="Arial"/>
          <w:sz w:val="24"/>
          <w:szCs w:val="24"/>
        </w:rPr>
        <w:t xml:space="preserve">the </w:t>
      </w:r>
      <w:r w:rsidRPr="00C35185">
        <w:rPr>
          <w:rFonts w:ascii="Arial" w:hAnsi="Arial" w:cs="Arial"/>
          <w:sz w:val="24"/>
          <w:szCs w:val="24"/>
        </w:rPr>
        <w:t xml:space="preserve">accumulation of </w:t>
      </w:r>
      <w:r>
        <w:rPr>
          <w:rFonts w:ascii="Arial" w:hAnsi="Arial" w:cs="Arial"/>
          <w:sz w:val="24"/>
          <w:szCs w:val="24"/>
        </w:rPr>
        <w:t xml:space="preserve">toxic </w:t>
      </w:r>
      <w:r w:rsidRPr="00C35185">
        <w:rPr>
          <w:rFonts w:ascii="Arial" w:hAnsi="Arial" w:cs="Arial"/>
          <w:sz w:val="24"/>
          <w:szCs w:val="24"/>
        </w:rPr>
        <w:t>stress due to ACEs and other types of trauma.</w:t>
      </w:r>
      <w:r>
        <w:rPr>
          <w:rFonts w:ascii="Arial" w:hAnsi="Arial" w:cs="Arial"/>
          <w:sz w:val="24"/>
          <w:szCs w:val="24"/>
        </w:rPr>
        <w:t xml:space="preserve">  The long-term goal is to </w:t>
      </w:r>
      <w:r w:rsidRPr="009429AA">
        <w:rPr>
          <w:rFonts w:ascii="Arial" w:hAnsi="Arial" w:cs="Arial"/>
          <w:sz w:val="24"/>
          <w:szCs w:val="24"/>
        </w:rPr>
        <w:t xml:space="preserve">instill trauma-informed principles of care in </w:t>
      </w:r>
      <w:r w:rsidRPr="009429AA">
        <w:rPr>
          <w:rFonts w:ascii="Arial" w:hAnsi="Arial" w:cs="Arial"/>
          <w:sz w:val="24"/>
          <w:szCs w:val="24"/>
          <w:u w:val="single"/>
        </w:rPr>
        <w:t>all</w:t>
      </w:r>
      <w:r w:rsidRPr="009429AA">
        <w:rPr>
          <w:rFonts w:ascii="Arial" w:hAnsi="Arial" w:cs="Arial"/>
          <w:sz w:val="24"/>
          <w:szCs w:val="24"/>
        </w:rPr>
        <w:t xml:space="preserve"> systems</w:t>
      </w:r>
      <w:r>
        <w:rPr>
          <w:rFonts w:ascii="Arial" w:hAnsi="Arial" w:cs="Arial"/>
          <w:sz w:val="24"/>
          <w:szCs w:val="24"/>
        </w:rPr>
        <w:t>, i.e.,</w:t>
      </w:r>
      <w:r w:rsidRPr="009429AA">
        <w:rPr>
          <w:rFonts w:ascii="Arial" w:hAnsi="Arial" w:cs="Arial"/>
          <w:sz w:val="24"/>
          <w:szCs w:val="24"/>
        </w:rPr>
        <w:t xml:space="preserve"> healthcare, social services, schools, </w:t>
      </w:r>
      <w:r>
        <w:rPr>
          <w:rFonts w:ascii="Arial" w:hAnsi="Arial" w:cs="Arial"/>
          <w:sz w:val="24"/>
          <w:szCs w:val="24"/>
        </w:rPr>
        <w:t>child welfare/</w:t>
      </w:r>
      <w:r w:rsidRPr="009429AA">
        <w:rPr>
          <w:rFonts w:ascii="Arial" w:hAnsi="Arial" w:cs="Arial"/>
          <w:sz w:val="24"/>
          <w:szCs w:val="24"/>
        </w:rPr>
        <w:t>juven</w:t>
      </w:r>
      <w:r>
        <w:rPr>
          <w:rFonts w:ascii="Arial" w:hAnsi="Arial" w:cs="Arial"/>
          <w:sz w:val="24"/>
          <w:szCs w:val="24"/>
        </w:rPr>
        <w:t>ile justice and criminal justice.  Cross-system collaboration is important because many persons with serious mental illness and/or substance use disorders are served by multiple systems.  For many, the experience of early trauma plays a causative, contributory, or aggravating role in their present difficulties.</w:t>
      </w:r>
    </w:p>
    <w:p w14:paraId="56A60574" w14:textId="77777777" w:rsidR="005A4D22" w:rsidRDefault="005A4D22" w:rsidP="005A4D22">
      <w:pPr>
        <w:rPr>
          <w:rFonts w:ascii="Arial" w:eastAsia="Times New Roman" w:hAnsi="Arial" w:cs="Arial"/>
          <w:b/>
          <w:sz w:val="24"/>
          <w:szCs w:val="24"/>
          <w:u w:val="single"/>
          <w:bdr w:val="none" w:sz="0" w:space="0" w:color="auto" w:frame="1"/>
        </w:rPr>
      </w:pPr>
    </w:p>
    <w:p w14:paraId="3A2C26FB" w14:textId="77777777" w:rsidR="005A4D22" w:rsidRDefault="005A4D22" w:rsidP="005A4D22">
      <w:pPr>
        <w:rPr>
          <w:rFonts w:ascii="Arial" w:eastAsia="Times New Roman" w:hAnsi="Arial" w:cs="Arial"/>
          <w:b/>
          <w:sz w:val="24"/>
          <w:szCs w:val="24"/>
          <w:u w:val="single"/>
          <w:bdr w:val="none" w:sz="0" w:space="0" w:color="auto" w:frame="1"/>
        </w:rPr>
      </w:pPr>
      <w:r>
        <w:rPr>
          <w:rFonts w:ascii="Arial" w:eastAsia="Times New Roman" w:hAnsi="Arial" w:cs="Arial"/>
          <w:b/>
          <w:sz w:val="24"/>
          <w:szCs w:val="24"/>
          <w:u w:val="single"/>
          <w:bdr w:val="none" w:sz="0" w:space="0" w:color="auto" w:frame="1"/>
        </w:rPr>
        <w:br w:type="page"/>
      </w:r>
    </w:p>
    <w:p w14:paraId="4AE03DFB" w14:textId="77777777" w:rsidR="005A4D22" w:rsidRPr="00F219DC" w:rsidRDefault="005A4D22" w:rsidP="005A4D22">
      <w:pPr>
        <w:spacing w:line="276" w:lineRule="auto"/>
        <w:rPr>
          <w:rFonts w:ascii="Arial" w:eastAsia="Times New Roman" w:hAnsi="Arial" w:cs="Arial"/>
          <w:b/>
          <w:sz w:val="24"/>
          <w:szCs w:val="24"/>
          <w:u w:val="single"/>
          <w:bdr w:val="none" w:sz="0" w:space="0" w:color="auto" w:frame="1"/>
        </w:rPr>
      </w:pPr>
      <w:r w:rsidRPr="00F219DC">
        <w:rPr>
          <w:rFonts w:ascii="Arial" w:eastAsia="Times New Roman" w:hAnsi="Arial" w:cs="Arial"/>
          <w:b/>
          <w:sz w:val="24"/>
          <w:szCs w:val="24"/>
          <w:u w:val="single"/>
          <w:bdr w:val="none" w:sz="0" w:space="0" w:color="auto" w:frame="1"/>
        </w:rPr>
        <w:lastRenderedPageBreak/>
        <w:t>Trauma-informed care:  Discussion questions for local boards/commissions.</w:t>
      </w:r>
    </w:p>
    <w:p w14:paraId="17B69503" w14:textId="6C67E8FB" w:rsidR="005A4D22" w:rsidRDefault="005A4D22" w:rsidP="005A4D22">
      <w:pPr>
        <w:pStyle w:val="ListParagraph"/>
        <w:numPr>
          <w:ilvl w:val="0"/>
          <w:numId w:val="21"/>
        </w:numPr>
        <w:spacing w:before="100" w:beforeAutospacing="1" w:after="100" w:afterAutospacing="1"/>
        <w:rPr>
          <w:rFonts w:ascii="Arial" w:hAnsi="Arial" w:cs="Arial"/>
          <w:b/>
          <w:sz w:val="24"/>
          <w:szCs w:val="24"/>
        </w:rPr>
      </w:pPr>
      <w:r>
        <w:rPr>
          <w:rFonts w:ascii="Arial" w:hAnsi="Arial" w:cs="Arial"/>
          <w:b/>
          <w:sz w:val="24"/>
          <w:szCs w:val="24"/>
        </w:rPr>
        <w:t xml:space="preserve"> </w:t>
      </w:r>
      <w:r w:rsidRPr="00454423">
        <w:rPr>
          <w:rFonts w:ascii="Arial" w:hAnsi="Arial" w:cs="Arial"/>
          <w:b/>
          <w:sz w:val="24"/>
          <w:szCs w:val="24"/>
        </w:rPr>
        <w:t xml:space="preserve">Has your behavioral health board/commission received information or training on trauma-informed practices and/or the need for such?  </w:t>
      </w:r>
    </w:p>
    <w:p w14:paraId="527F4ADD" w14:textId="37DD1A96" w:rsidR="005A4D22" w:rsidRPr="00067D45" w:rsidRDefault="00067D45" w:rsidP="005A4D22">
      <w:pPr>
        <w:pStyle w:val="ListParagraph"/>
        <w:spacing w:before="100" w:beforeAutospacing="1" w:after="100" w:afterAutospacing="1"/>
        <w:rPr>
          <w:rFonts w:ascii="Arial" w:hAnsi="Arial" w:cs="Arial"/>
          <w:i/>
          <w:color w:val="7030A0"/>
          <w:sz w:val="24"/>
          <w:szCs w:val="24"/>
        </w:rPr>
      </w:pPr>
      <w:r w:rsidRPr="00067D45">
        <w:rPr>
          <w:rFonts w:ascii="Arial" w:hAnsi="Arial" w:cs="Arial"/>
          <w:i/>
          <w:color w:val="7030A0"/>
          <w:sz w:val="24"/>
          <w:szCs w:val="24"/>
        </w:rPr>
        <w:t>Yes</w:t>
      </w:r>
    </w:p>
    <w:p w14:paraId="2954C3D9" w14:textId="77777777" w:rsidR="00E22392" w:rsidRPr="00067D45" w:rsidRDefault="005A4D22" w:rsidP="00E22392">
      <w:pPr>
        <w:spacing w:before="100" w:beforeAutospacing="1" w:after="100" w:afterAutospacing="1" w:line="276" w:lineRule="auto"/>
        <w:rPr>
          <w:rFonts w:ascii="Arial" w:hAnsi="Arial" w:cs="Arial"/>
          <w:b/>
          <w:color w:val="7030A0"/>
          <w:sz w:val="24"/>
          <w:szCs w:val="24"/>
        </w:rPr>
      </w:pPr>
      <w:r>
        <w:rPr>
          <w:rFonts w:ascii="Arial" w:hAnsi="Arial" w:cs="Arial"/>
          <w:b/>
          <w:sz w:val="24"/>
          <w:szCs w:val="24"/>
        </w:rPr>
        <w:t xml:space="preserve">If yes, what type of information/training was it? Please state or list briefly: </w:t>
      </w:r>
      <w:r w:rsidR="00E22392" w:rsidRPr="00067D45">
        <w:rPr>
          <w:rFonts w:ascii="Arial" w:hAnsi="Arial" w:cs="Arial"/>
          <w:i/>
          <w:color w:val="7030A0"/>
          <w:sz w:val="24"/>
          <w:szCs w:val="24"/>
        </w:rPr>
        <w:t>Mandatory Training for all Butte County Department of Behavioral Health and contracted providers on Trauma Informed Care Practices/Initiatives and Trauma Informed Systems training.</w:t>
      </w:r>
    </w:p>
    <w:p w14:paraId="41E2FDE9" w14:textId="3A3F62FC" w:rsidR="005A4D22" w:rsidRPr="00067D45" w:rsidRDefault="00E22392" w:rsidP="005A4D22">
      <w:pPr>
        <w:spacing w:before="100" w:beforeAutospacing="1" w:after="100" w:afterAutospacing="1" w:line="276" w:lineRule="auto"/>
        <w:rPr>
          <w:rFonts w:ascii="Arial" w:hAnsi="Arial" w:cs="Arial"/>
          <w:i/>
          <w:color w:val="7030A0"/>
          <w:sz w:val="24"/>
          <w:szCs w:val="24"/>
        </w:rPr>
      </w:pPr>
      <w:r w:rsidRPr="00067D45">
        <w:rPr>
          <w:rFonts w:ascii="Arial" w:hAnsi="Arial" w:cs="Arial"/>
          <w:i/>
          <w:color w:val="7030A0"/>
          <w:sz w:val="24"/>
          <w:szCs w:val="24"/>
        </w:rPr>
        <w:t>Behavioral Health Board has been offered information &amp; training regarding Trauma Informed Care Practices/Initiatives and Trauma Informed Systems training.</w:t>
      </w:r>
    </w:p>
    <w:p w14:paraId="3C33B26E" w14:textId="47D7F38A" w:rsidR="005A4D22" w:rsidRPr="00454423" w:rsidRDefault="005A4D22" w:rsidP="005A4D22">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t xml:space="preserve">  Is your county currently implementing trauma-informed practices for youth?  </w:t>
      </w:r>
      <w:r w:rsidRPr="00067D45">
        <w:rPr>
          <w:rFonts w:ascii="Arial" w:hAnsi="Arial" w:cs="Arial"/>
          <w:i/>
          <w:color w:val="7030A0"/>
          <w:sz w:val="24"/>
          <w:szCs w:val="24"/>
        </w:rPr>
        <w:t>Yes</w:t>
      </w:r>
      <w:r w:rsidRPr="00067D45">
        <w:rPr>
          <w:rFonts w:ascii="Arial" w:hAnsi="Arial" w:cs="Arial"/>
          <w:b/>
          <w:color w:val="7030A0"/>
          <w:sz w:val="24"/>
          <w:szCs w:val="24"/>
        </w:rPr>
        <w:t xml:space="preserve">   </w:t>
      </w:r>
      <w:r w:rsidR="00067D45">
        <w:rPr>
          <w:rFonts w:ascii="Arial" w:hAnsi="Arial" w:cs="Arial"/>
          <w:b/>
          <w:sz w:val="24"/>
          <w:szCs w:val="24"/>
        </w:rPr>
        <w:t xml:space="preserve">For adults: </w:t>
      </w:r>
      <w:r w:rsidR="00067D45" w:rsidRPr="00067D45">
        <w:rPr>
          <w:rFonts w:ascii="Arial" w:hAnsi="Arial" w:cs="Arial"/>
          <w:i/>
          <w:color w:val="7030A0"/>
          <w:sz w:val="24"/>
          <w:szCs w:val="24"/>
        </w:rPr>
        <w:t>Yes</w:t>
      </w:r>
    </w:p>
    <w:p w14:paraId="123CD0B4" w14:textId="77777777" w:rsidR="00067D45" w:rsidRDefault="005A4D22" w:rsidP="00067D45">
      <w:pPr>
        <w:spacing w:before="100" w:beforeAutospacing="1" w:after="0" w:line="276" w:lineRule="auto"/>
        <w:rPr>
          <w:rFonts w:ascii="Arial" w:hAnsi="Arial" w:cs="Arial"/>
          <w:b/>
          <w:sz w:val="24"/>
          <w:szCs w:val="24"/>
        </w:rPr>
      </w:pPr>
      <w:r w:rsidRPr="00774011">
        <w:rPr>
          <w:rFonts w:ascii="Arial" w:hAnsi="Arial" w:cs="Arial"/>
          <w:b/>
          <w:sz w:val="24"/>
          <w:szCs w:val="24"/>
        </w:rPr>
        <w:t>If yes, what evidence-based practices for trauma-informed care are being used in your county?  Please state or list briefly</w:t>
      </w:r>
      <w:r w:rsidR="00E22392">
        <w:rPr>
          <w:rFonts w:ascii="Arial" w:hAnsi="Arial" w:cs="Arial"/>
          <w:b/>
          <w:sz w:val="24"/>
          <w:szCs w:val="24"/>
        </w:rPr>
        <w:t>:</w:t>
      </w:r>
    </w:p>
    <w:p w14:paraId="0B279C05" w14:textId="421F4C27" w:rsidR="005A4D22" w:rsidRPr="00067D45" w:rsidRDefault="00E22392" w:rsidP="00067D45">
      <w:pPr>
        <w:spacing w:after="100" w:afterAutospacing="1" w:line="276" w:lineRule="auto"/>
        <w:rPr>
          <w:rFonts w:ascii="Arial" w:hAnsi="Arial" w:cs="Arial"/>
          <w:b/>
          <w:color w:val="7030A0"/>
          <w:sz w:val="24"/>
          <w:szCs w:val="24"/>
        </w:rPr>
      </w:pPr>
      <w:r w:rsidRPr="00067D45">
        <w:rPr>
          <w:rFonts w:ascii="Arial" w:hAnsi="Arial" w:cs="Arial"/>
          <w:i/>
          <w:color w:val="7030A0"/>
          <w:sz w:val="24"/>
          <w:szCs w:val="24"/>
        </w:rPr>
        <w:t>Trauma Focused Cognitive Behavioral Therapy (TFCBT) for Youth; Adult modality currently being vetted by the Butte County Department of Behavioral Health Trauma Informed Care Work Group.</w:t>
      </w:r>
    </w:p>
    <w:p w14:paraId="09992C69" w14:textId="37C67A01" w:rsidR="005A4D22" w:rsidRPr="00454423" w:rsidRDefault="005A4D22" w:rsidP="005A4D22">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t xml:space="preserve">  Are you aware of service areas in your county that are </w:t>
      </w:r>
      <w:r w:rsidRPr="00454423">
        <w:rPr>
          <w:rFonts w:ascii="Arial" w:hAnsi="Arial" w:cs="Arial"/>
          <w:b/>
          <w:sz w:val="24"/>
          <w:szCs w:val="24"/>
          <w:u w:val="single"/>
        </w:rPr>
        <w:t>not</w:t>
      </w:r>
      <w:r w:rsidRPr="00454423">
        <w:rPr>
          <w:rFonts w:ascii="Arial" w:hAnsi="Arial" w:cs="Arial"/>
          <w:b/>
          <w:sz w:val="24"/>
          <w:szCs w:val="24"/>
        </w:rPr>
        <w:t xml:space="preserve"> using trauma-informed practices that should be doing so?  </w:t>
      </w:r>
      <w:r w:rsidRPr="00067D45">
        <w:rPr>
          <w:rFonts w:ascii="Arial" w:hAnsi="Arial" w:cs="Arial"/>
          <w:i/>
          <w:color w:val="7030A0"/>
          <w:sz w:val="24"/>
          <w:szCs w:val="24"/>
        </w:rPr>
        <w:t>No</w:t>
      </w:r>
      <w:r w:rsidRPr="00454423">
        <w:rPr>
          <w:rFonts w:ascii="Arial" w:hAnsi="Arial" w:cs="Arial"/>
          <w:b/>
          <w:sz w:val="24"/>
          <w:szCs w:val="24"/>
        </w:rPr>
        <w:t xml:space="preserve">  </w:t>
      </w:r>
    </w:p>
    <w:p w14:paraId="54495B49" w14:textId="77777777" w:rsidR="005A4D22" w:rsidRDefault="005A4D22" w:rsidP="00067D45">
      <w:pPr>
        <w:spacing w:after="0" w:line="276" w:lineRule="auto"/>
        <w:rPr>
          <w:rFonts w:ascii="Arial" w:hAnsi="Arial" w:cs="Arial"/>
          <w:b/>
          <w:sz w:val="24"/>
          <w:szCs w:val="24"/>
        </w:rPr>
      </w:pPr>
      <w:r>
        <w:rPr>
          <w:rFonts w:ascii="Arial" w:hAnsi="Arial" w:cs="Arial"/>
          <w:b/>
          <w:sz w:val="24"/>
          <w:szCs w:val="24"/>
        </w:rPr>
        <w:t>If yes, please identify those service areas briefly below.</w:t>
      </w:r>
    </w:p>
    <w:p w14:paraId="1D3FE0A1" w14:textId="77777777" w:rsidR="005A4D22" w:rsidRDefault="005A4D22" w:rsidP="00067D45">
      <w:pPr>
        <w:spacing w:after="0" w:line="276" w:lineRule="auto"/>
        <w:rPr>
          <w:rFonts w:ascii="Arial" w:hAnsi="Arial" w:cs="Arial"/>
          <w:b/>
          <w:sz w:val="24"/>
          <w:szCs w:val="24"/>
        </w:rPr>
      </w:pPr>
      <w:r>
        <w:rPr>
          <w:rFonts w:ascii="Arial" w:hAnsi="Arial" w:cs="Arial"/>
          <w:b/>
          <w:sz w:val="24"/>
          <w:szCs w:val="24"/>
        </w:rPr>
        <w:t>___ Schools</w:t>
      </w:r>
    </w:p>
    <w:p w14:paraId="3699438D" w14:textId="77777777" w:rsidR="005A4D22" w:rsidRDefault="005A4D22" w:rsidP="00067D45">
      <w:pPr>
        <w:spacing w:after="0" w:line="276" w:lineRule="auto"/>
        <w:rPr>
          <w:rFonts w:ascii="Arial" w:hAnsi="Arial" w:cs="Arial"/>
          <w:b/>
          <w:sz w:val="24"/>
          <w:szCs w:val="24"/>
        </w:rPr>
      </w:pPr>
      <w:r>
        <w:rPr>
          <w:rFonts w:ascii="Arial" w:hAnsi="Arial" w:cs="Arial"/>
          <w:b/>
          <w:sz w:val="24"/>
          <w:szCs w:val="24"/>
        </w:rPr>
        <w:t>___ First responders</w:t>
      </w:r>
    </w:p>
    <w:p w14:paraId="30C14181" w14:textId="77777777" w:rsidR="005A4D22" w:rsidRDefault="005A4D22" w:rsidP="00067D45">
      <w:pPr>
        <w:spacing w:after="0" w:line="276" w:lineRule="auto"/>
        <w:rPr>
          <w:rFonts w:ascii="Arial" w:hAnsi="Arial" w:cs="Arial"/>
          <w:b/>
          <w:sz w:val="24"/>
          <w:szCs w:val="24"/>
        </w:rPr>
      </w:pPr>
      <w:r>
        <w:rPr>
          <w:rFonts w:ascii="Arial" w:hAnsi="Arial" w:cs="Arial"/>
          <w:b/>
          <w:sz w:val="24"/>
          <w:szCs w:val="24"/>
        </w:rPr>
        <w:t>___ Child Welfare Services</w:t>
      </w:r>
    </w:p>
    <w:p w14:paraId="00FABE12" w14:textId="77777777" w:rsidR="005A4D22" w:rsidRDefault="005A4D22" w:rsidP="00067D45">
      <w:pPr>
        <w:spacing w:after="0" w:line="276" w:lineRule="auto"/>
        <w:rPr>
          <w:rFonts w:ascii="Arial" w:hAnsi="Arial" w:cs="Arial"/>
          <w:b/>
          <w:sz w:val="24"/>
          <w:szCs w:val="24"/>
        </w:rPr>
      </w:pPr>
      <w:r>
        <w:rPr>
          <w:rFonts w:ascii="Arial" w:hAnsi="Arial" w:cs="Arial"/>
          <w:b/>
          <w:sz w:val="24"/>
          <w:szCs w:val="24"/>
        </w:rPr>
        <w:t>___ Juvenile Detention Facilities</w:t>
      </w:r>
    </w:p>
    <w:p w14:paraId="2E5A619A" w14:textId="77777777" w:rsidR="005A4D22" w:rsidRDefault="005A4D22" w:rsidP="00067D45">
      <w:pPr>
        <w:spacing w:after="0" w:line="276" w:lineRule="auto"/>
        <w:rPr>
          <w:rFonts w:ascii="Arial" w:hAnsi="Arial" w:cs="Arial"/>
          <w:b/>
          <w:sz w:val="24"/>
          <w:szCs w:val="24"/>
        </w:rPr>
      </w:pPr>
      <w:r>
        <w:rPr>
          <w:rFonts w:ascii="Arial" w:hAnsi="Arial" w:cs="Arial"/>
          <w:b/>
          <w:sz w:val="24"/>
          <w:szCs w:val="24"/>
        </w:rPr>
        <w:t>___ Jail (Adults)</w:t>
      </w:r>
    </w:p>
    <w:p w14:paraId="5C5F191A" w14:textId="77777777" w:rsidR="005A4D22" w:rsidRDefault="005A4D22" w:rsidP="00067D45">
      <w:pPr>
        <w:spacing w:after="0" w:line="276" w:lineRule="auto"/>
        <w:rPr>
          <w:rFonts w:ascii="Arial" w:hAnsi="Arial" w:cs="Arial"/>
          <w:b/>
          <w:sz w:val="24"/>
          <w:szCs w:val="24"/>
        </w:rPr>
      </w:pPr>
      <w:r>
        <w:rPr>
          <w:rFonts w:ascii="Arial" w:hAnsi="Arial" w:cs="Arial"/>
          <w:b/>
          <w:sz w:val="24"/>
          <w:szCs w:val="24"/>
        </w:rPr>
        <w:t xml:space="preserve">___ </w:t>
      </w:r>
      <w:proofErr w:type="gramStart"/>
      <w:r>
        <w:rPr>
          <w:rFonts w:ascii="Arial" w:hAnsi="Arial" w:cs="Arial"/>
          <w:b/>
          <w:sz w:val="24"/>
          <w:szCs w:val="24"/>
        </w:rPr>
        <w:t>Other</w:t>
      </w:r>
      <w:proofErr w:type="gramEnd"/>
      <w:r>
        <w:rPr>
          <w:rFonts w:ascii="Arial" w:hAnsi="Arial" w:cs="Arial"/>
          <w:b/>
          <w:sz w:val="24"/>
          <w:szCs w:val="24"/>
        </w:rPr>
        <w:t xml:space="preserve"> criminal justice system services, please specify: __________________.</w:t>
      </w:r>
    </w:p>
    <w:p w14:paraId="4752DCB7" w14:textId="77777777" w:rsidR="005A4D22" w:rsidRDefault="005A4D22" w:rsidP="00067D45">
      <w:pPr>
        <w:spacing w:after="0" w:line="276" w:lineRule="auto"/>
        <w:rPr>
          <w:rFonts w:ascii="Arial" w:hAnsi="Arial" w:cs="Arial"/>
          <w:b/>
          <w:sz w:val="24"/>
          <w:szCs w:val="24"/>
        </w:rPr>
      </w:pPr>
      <w:r>
        <w:rPr>
          <w:rFonts w:ascii="Arial" w:hAnsi="Arial" w:cs="Arial"/>
          <w:b/>
          <w:sz w:val="24"/>
          <w:szCs w:val="24"/>
        </w:rPr>
        <w:t>___ Un-served or underserved cultural groups, please specify: _______________.</w:t>
      </w:r>
    </w:p>
    <w:p w14:paraId="50EA279B" w14:textId="77777777" w:rsidR="005A4D22" w:rsidRDefault="005A4D22" w:rsidP="00067D45">
      <w:pPr>
        <w:spacing w:after="0" w:line="276" w:lineRule="auto"/>
        <w:rPr>
          <w:rFonts w:ascii="Arial" w:hAnsi="Arial" w:cs="Arial"/>
          <w:b/>
          <w:sz w:val="24"/>
          <w:szCs w:val="24"/>
        </w:rPr>
      </w:pPr>
      <w:r>
        <w:rPr>
          <w:rFonts w:ascii="Arial" w:hAnsi="Arial" w:cs="Arial"/>
          <w:b/>
          <w:sz w:val="24"/>
          <w:szCs w:val="24"/>
        </w:rPr>
        <w:t>___ Other, Please specify: ________________.</w:t>
      </w:r>
    </w:p>
    <w:p w14:paraId="50B572E4" w14:textId="77777777" w:rsidR="005A4D22" w:rsidRPr="00454423" w:rsidRDefault="005A4D22" w:rsidP="005A4D22">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t xml:space="preserve">  If you recommend the expansion of trauma-informed practices in your county for youth and/or adults, what are your top three priorities for services (or programs) for each age group?  </w:t>
      </w:r>
    </w:p>
    <w:p w14:paraId="773E8295" w14:textId="77777777" w:rsidR="00E22392" w:rsidRDefault="00E22392" w:rsidP="00E22392">
      <w:pPr>
        <w:spacing w:before="100" w:beforeAutospacing="1" w:after="100" w:afterAutospacing="1" w:line="276" w:lineRule="auto"/>
        <w:rPr>
          <w:rFonts w:ascii="Arial" w:hAnsi="Arial" w:cs="Arial"/>
          <w:b/>
          <w:sz w:val="24"/>
          <w:szCs w:val="24"/>
        </w:rPr>
      </w:pPr>
      <w:r>
        <w:rPr>
          <w:rFonts w:ascii="Arial" w:hAnsi="Arial" w:cs="Arial"/>
          <w:b/>
          <w:sz w:val="24"/>
          <w:szCs w:val="24"/>
        </w:rPr>
        <w:t>Priorities for Children/Youth services, please state or list briefly:</w:t>
      </w:r>
    </w:p>
    <w:p w14:paraId="3424948D" w14:textId="77777777" w:rsidR="00E22392" w:rsidRPr="00081584" w:rsidRDefault="00E22392" w:rsidP="00081584">
      <w:pPr>
        <w:spacing w:after="0" w:line="276" w:lineRule="auto"/>
        <w:rPr>
          <w:rFonts w:ascii="Arial" w:hAnsi="Arial" w:cs="Arial"/>
          <w:b/>
          <w:color w:val="7030A0"/>
          <w:sz w:val="24"/>
          <w:szCs w:val="24"/>
        </w:rPr>
      </w:pPr>
      <w:r w:rsidRPr="00081584">
        <w:rPr>
          <w:rFonts w:ascii="Arial" w:hAnsi="Arial" w:cs="Arial"/>
          <w:b/>
          <w:color w:val="7030A0"/>
          <w:sz w:val="24"/>
          <w:szCs w:val="24"/>
        </w:rPr>
        <w:lastRenderedPageBreak/>
        <w:t xml:space="preserve">1. </w:t>
      </w:r>
      <w:r w:rsidRPr="00081584">
        <w:rPr>
          <w:rFonts w:ascii="Arial" w:hAnsi="Arial" w:cs="Arial"/>
          <w:i/>
          <w:color w:val="7030A0"/>
          <w:sz w:val="24"/>
          <w:szCs w:val="24"/>
        </w:rPr>
        <w:t>Changes/updates to county policy, practice, and environment for Youth</w:t>
      </w:r>
      <w:r w:rsidRPr="00081584">
        <w:rPr>
          <w:rFonts w:ascii="Arial" w:hAnsi="Arial" w:cs="Arial"/>
          <w:b/>
          <w:color w:val="7030A0"/>
          <w:sz w:val="24"/>
          <w:szCs w:val="24"/>
        </w:rPr>
        <w:t xml:space="preserve"> </w:t>
      </w:r>
      <w:r w:rsidRPr="00081584">
        <w:rPr>
          <w:rFonts w:ascii="Arial" w:hAnsi="Arial" w:cs="Arial"/>
          <w:i/>
          <w:color w:val="7030A0"/>
          <w:sz w:val="24"/>
          <w:szCs w:val="24"/>
        </w:rPr>
        <w:t>Services</w:t>
      </w:r>
    </w:p>
    <w:p w14:paraId="7A63B9F7" w14:textId="77777777" w:rsidR="00E22392" w:rsidRPr="00081584" w:rsidRDefault="00E22392" w:rsidP="00081584">
      <w:pPr>
        <w:spacing w:after="0" w:line="276" w:lineRule="auto"/>
        <w:rPr>
          <w:rFonts w:ascii="Arial" w:hAnsi="Arial" w:cs="Arial"/>
          <w:b/>
          <w:color w:val="7030A0"/>
          <w:sz w:val="24"/>
          <w:szCs w:val="24"/>
        </w:rPr>
      </w:pPr>
      <w:r w:rsidRPr="00081584">
        <w:rPr>
          <w:rFonts w:ascii="Arial" w:hAnsi="Arial" w:cs="Arial"/>
          <w:b/>
          <w:color w:val="7030A0"/>
          <w:sz w:val="24"/>
          <w:szCs w:val="24"/>
        </w:rPr>
        <w:t xml:space="preserve">2. </w:t>
      </w:r>
      <w:r w:rsidRPr="00081584">
        <w:rPr>
          <w:rFonts w:ascii="Arial" w:hAnsi="Arial" w:cs="Arial"/>
          <w:i/>
          <w:color w:val="7030A0"/>
          <w:sz w:val="24"/>
          <w:szCs w:val="24"/>
        </w:rPr>
        <w:t>Pilot Youth TFCBT Modality</w:t>
      </w:r>
      <w:r w:rsidRPr="00081584">
        <w:rPr>
          <w:rFonts w:ascii="Arial" w:hAnsi="Arial" w:cs="Arial"/>
          <w:b/>
          <w:color w:val="7030A0"/>
          <w:sz w:val="24"/>
          <w:szCs w:val="24"/>
        </w:rPr>
        <w:t xml:space="preserve"> </w:t>
      </w:r>
      <w:r w:rsidRPr="00081584">
        <w:rPr>
          <w:rFonts w:ascii="Arial" w:hAnsi="Arial" w:cs="Arial"/>
          <w:i/>
          <w:color w:val="7030A0"/>
          <w:sz w:val="24"/>
          <w:szCs w:val="24"/>
        </w:rPr>
        <w:t>at all Youth services</w:t>
      </w:r>
    </w:p>
    <w:p w14:paraId="5EE22347" w14:textId="77777777" w:rsidR="00E22392" w:rsidRPr="00081584" w:rsidRDefault="00E22392" w:rsidP="00081584">
      <w:pPr>
        <w:spacing w:after="0" w:line="276" w:lineRule="auto"/>
        <w:rPr>
          <w:rFonts w:ascii="Arial" w:hAnsi="Arial" w:cs="Arial"/>
          <w:b/>
          <w:color w:val="7030A0"/>
          <w:sz w:val="24"/>
          <w:szCs w:val="24"/>
        </w:rPr>
      </w:pPr>
      <w:r w:rsidRPr="00081584">
        <w:rPr>
          <w:rFonts w:ascii="Arial" w:hAnsi="Arial" w:cs="Arial"/>
          <w:b/>
          <w:color w:val="7030A0"/>
          <w:sz w:val="24"/>
          <w:szCs w:val="24"/>
        </w:rPr>
        <w:t xml:space="preserve">3. </w:t>
      </w:r>
      <w:r w:rsidRPr="00081584">
        <w:rPr>
          <w:rFonts w:ascii="Arial" w:hAnsi="Arial" w:cs="Arial"/>
          <w:i/>
          <w:color w:val="7030A0"/>
          <w:sz w:val="24"/>
          <w:szCs w:val="24"/>
        </w:rPr>
        <w:t>Identify &amp; implement strategies to support service staff in Youth services</w:t>
      </w:r>
    </w:p>
    <w:p w14:paraId="24704006" w14:textId="77777777" w:rsidR="00E22392" w:rsidRDefault="00E22392" w:rsidP="00E22392">
      <w:pPr>
        <w:spacing w:before="100" w:beforeAutospacing="1" w:after="100" w:afterAutospacing="1" w:line="276" w:lineRule="auto"/>
        <w:rPr>
          <w:rFonts w:ascii="Arial" w:hAnsi="Arial" w:cs="Arial"/>
          <w:b/>
          <w:sz w:val="24"/>
          <w:szCs w:val="24"/>
        </w:rPr>
      </w:pPr>
      <w:r>
        <w:rPr>
          <w:rFonts w:ascii="Arial" w:hAnsi="Arial" w:cs="Arial"/>
          <w:b/>
          <w:sz w:val="24"/>
          <w:szCs w:val="24"/>
        </w:rPr>
        <w:t>Priorities for Adult services, please state or list briefly:</w:t>
      </w:r>
    </w:p>
    <w:p w14:paraId="0154E8DF" w14:textId="77777777" w:rsidR="00E22392" w:rsidRPr="00081584" w:rsidRDefault="00E22392" w:rsidP="00081584">
      <w:pPr>
        <w:spacing w:after="0" w:line="276" w:lineRule="auto"/>
        <w:rPr>
          <w:rFonts w:ascii="Arial" w:hAnsi="Arial" w:cs="Arial"/>
          <w:b/>
          <w:color w:val="7030A0"/>
          <w:sz w:val="24"/>
          <w:szCs w:val="24"/>
        </w:rPr>
      </w:pPr>
      <w:r w:rsidRPr="00081584">
        <w:rPr>
          <w:rFonts w:ascii="Arial" w:hAnsi="Arial" w:cs="Arial"/>
          <w:b/>
          <w:color w:val="7030A0"/>
          <w:sz w:val="24"/>
          <w:szCs w:val="24"/>
        </w:rPr>
        <w:t xml:space="preserve">1. </w:t>
      </w:r>
      <w:r w:rsidRPr="00081584">
        <w:rPr>
          <w:rFonts w:ascii="Arial" w:hAnsi="Arial" w:cs="Arial"/>
          <w:i/>
          <w:color w:val="7030A0"/>
          <w:sz w:val="24"/>
          <w:szCs w:val="24"/>
        </w:rPr>
        <w:t>Changes/updates to county policy, practice, and environment for Adult Services</w:t>
      </w:r>
    </w:p>
    <w:p w14:paraId="31765973" w14:textId="77777777" w:rsidR="00E22392" w:rsidRPr="00081584" w:rsidRDefault="00E22392" w:rsidP="00081584">
      <w:pPr>
        <w:spacing w:after="0" w:line="276" w:lineRule="auto"/>
        <w:rPr>
          <w:rFonts w:ascii="Arial" w:hAnsi="Arial" w:cs="Arial"/>
          <w:b/>
          <w:color w:val="7030A0"/>
          <w:sz w:val="24"/>
          <w:szCs w:val="24"/>
        </w:rPr>
      </w:pPr>
      <w:r w:rsidRPr="00081584">
        <w:rPr>
          <w:rFonts w:ascii="Arial" w:hAnsi="Arial" w:cs="Arial"/>
          <w:b/>
          <w:color w:val="7030A0"/>
          <w:sz w:val="24"/>
          <w:szCs w:val="24"/>
        </w:rPr>
        <w:t xml:space="preserve">2. </w:t>
      </w:r>
      <w:r w:rsidRPr="00081584">
        <w:rPr>
          <w:rFonts w:ascii="Arial" w:hAnsi="Arial" w:cs="Arial"/>
          <w:i/>
          <w:color w:val="7030A0"/>
          <w:sz w:val="24"/>
          <w:szCs w:val="24"/>
        </w:rPr>
        <w:t>Identify &amp; Pilot Trauma Informed Care Modality for all Adult services</w:t>
      </w:r>
    </w:p>
    <w:p w14:paraId="24527196" w14:textId="77777777" w:rsidR="00E22392" w:rsidRPr="00081584" w:rsidRDefault="00E22392" w:rsidP="00081584">
      <w:pPr>
        <w:spacing w:after="0" w:line="276" w:lineRule="auto"/>
        <w:rPr>
          <w:rFonts w:ascii="Arial" w:hAnsi="Arial" w:cs="Arial"/>
          <w:b/>
          <w:color w:val="7030A0"/>
          <w:sz w:val="24"/>
          <w:szCs w:val="24"/>
        </w:rPr>
      </w:pPr>
      <w:r w:rsidRPr="00081584">
        <w:rPr>
          <w:rFonts w:ascii="Arial" w:hAnsi="Arial" w:cs="Arial"/>
          <w:b/>
          <w:color w:val="7030A0"/>
          <w:sz w:val="24"/>
          <w:szCs w:val="24"/>
        </w:rPr>
        <w:t xml:space="preserve">3. </w:t>
      </w:r>
      <w:r w:rsidRPr="00081584">
        <w:rPr>
          <w:rFonts w:ascii="Arial" w:hAnsi="Arial" w:cs="Arial"/>
          <w:i/>
          <w:color w:val="7030A0"/>
          <w:sz w:val="24"/>
          <w:szCs w:val="24"/>
        </w:rPr>
        <w:t>Identify &amp; implement strategies to support service staff in Adult services</w:t>
      </w:r>
    </w:p>
    <w:p w14:paraId="09DC608C" w14:textId="77777777" w:rsidR="00E22392" w:rsidRDefault="00E22392" w:rsidP="00E22392">
      <w:pPr>
        <w:spacing w:before="100" w:beforeAutospacing="1" w:after="100" w:afterAutospacing="1" w:line="276" w:lineRule="auto"/>
        <w:rPr>
          <w:rFonts w:ascii="Arial" w:hAnsi="Arial" w:cs="Arial"/>
          <w:b/>
          <w:sz w:val="24"/>
          <w:szCs w:val="24"/>
        </w:rPr>
      </w:pPr>
      <w:r>
        <w:rPr>
          <w:rFonts w:ascii="Arial" w:hAnsi="Arial" w:cs="Arial"/>
          <w:b/>
          <w:sz w:val="24"/>
          <w:szCs w:val="24"/>
        </w:rPr>
        <w:t>Priorities for Older Adult services, please state or list briefly:</w:t>
      </w:r>
    </w:p>
    <w:p w14:paraId="66709CE8" w14:textId="77777777" w:rsidR="00E22392" w:rsidRPr="00081584" w:rsidRDefault="00E22392" w:rsidP="00081584">
      <w:pPr>
        <w:spacing w:after="0" w:line="276" w:lineRule="auto"/>
        <w:rPr>
          <w:rFonts w:ascii="Arial" w:hAnsi="Arial" w:cs="Arial"/>
          <w:b/>
          <w:color w:val="7030A0"/>
          <w:sz w:val="24"/>
          <w:szCs w:val="24"/>
        </w:rPr>
      </w:pPr>
      <w:r w:rsidRPr="00081584">
        <w:rPr>
          <w:rFonts w:ascii="Arial" w:hAnsi="Arial" w:cs="Arial"/>
          <w:b/>
          <w:color w:val="7030A0"/>
          <w:sz w:val="24"/>
          <w:szCs w:val="24"/>
        </w:rPr>
        <w:t xml:space="preserve">1. </w:t>
      </w:r>
      <w:r w:rsidRPr="00081584">
        <w:rPr>
          <w:rFonts w:ascii="Arial" w:hAnsi="Arial" w:cs="Arial"/>
          <w:i/>
          <w:color w:val="7030A0"/>
          <w:sz w:val="24"/>
          <w:szCs w:val="24"/>
        </w:rPr>
        <w:t>Changes/updates to county policy, practice, and environment for Older Adult services</w:t>
      </w:r>
    </w:p>
    <w:p w14:paraId="094061C4" w14:textId="77777777" w:rsidR="00E22392" w:rsidRPr="00081584" w:rsidRDefault="00E22392" w:rsidP="00081584">
      <w:pPr>
        <w:spacing w:after="0" w:line="276" w:lineRule="auto"/>
        <w:rPr>
          <w:rFonts w:ascii="Arial" w:hAnsi="Arial" w:cs="Arial"/>
          <w:b/>
          <w:color w:val="7030A0"/>
          <w:sz w:val="24"/>
          <w:szCs w:val="24"/>
        </w:rPr>
      </w:pPr>
      <w:r w:rsidRPr="00081584">
        <w:rPr>
          <w:rFonts w:ascii="Arial" w:hAnsi="Arial" w:cs="Arial"/>
          <w:b/>
          <w:color w:val="7030A0"/>
          <w:sz w:val="24"/>
          <w:szCs w:val="24"/>
        </w:rPr>
        <w:t xml:space="preserve">2. </w:t>
      </w:r>
      <w:r w:rsidRPr="00081584">
        <w:rPr>
          <w:rFonts w:ascii="Arial" w:hAnsi="Arial" w:cs="Arial"/>
          <w:i/>
          <w:color w:val="7030A0"/>
          <w:sz w:val="24"/>
          <w:szCs w:val="24"/>
        </w:rPr>
        <w:t>Identify &amp; Pilot Trauma Informed Care Modality for Older Adult services</w:t>
      </w:r>
    </w:p>
    <w:p w14:paraId="05F3402C" w14:textId="77777777" w:rsidR="00E22392" w:rsidRPr="00081584" w:rsidRDefault="00E22392" w:rsidP="00081584">
      <w:pPr>
        <w:spacing w:after="0" w:line="276" w:lineRule="auto"/>
        <w:rPr>
          <w:rFonts w:ascii="Arial" w:hAnsi="Arial" w:cs="Arial"/>
          <w:b/>
          <w:color w:val="7030A0"/>
          <w:sz w:val="24"/>
          <w:szCs w:val="24"/>
        </w:rPr>
      </w:pPr>
      <w:r w:rsidRPr="00081584">
        <w:rPr>
          <w:rFonts w:ascii="Arial" w:hAnsi="Arial" w:cs="Arial"/>
          <w:b/>
          <w:color w:val="7030A0"/>
          <w:sz w:val="24"/>
          <w:szCs w:val="24"/>
        </w:rPr>
        <w:t xml:space="preserve">3. </w:t>
      </w:r>
      <w:r w:rsidRPr="00081584">
        <w:rPr>
          <w:rFonts w:ascii="Arial" w:hAnsi="Arial" w:cs="Arial"/>
          <w:i/>
          <w:color w:val="7030A0"/>
          <w:sz w:val="24"/>
          <w:szCs w:val="24"/>
        </w:rPr>
        <w:t>Identify &amp; implement strategies to support staff who provide Older Adult services</w:t>
      </w:r>
    </w:p>
    <w:p w14:paraId="1D03CE00" w14:textId="77777777" w:rsidR="005A4D22" w:rsidRDefault="005A4D22" w:rsidP="005A4D22">
      <w:pPr>
        <w:spacing w:before="100" w:beforeAutospacing="1" w:after="100" w:afterAutospacing="1" w:line="276" w:lineRule="auto"/>
        <w:rPr>
          <w:rFonts w:ascii="Arial" w:hAnsi="Arial" w:cs="Arial"/>
          <w:b/>
          <w:sz w:val="24"/>
          <w:szCs w:val="24"/>
        </w:rPr>
      </w:pPr>
    </w:p>
    <w:p w14:paraId="36029E02" w14:textId="77777777" w:rsidR="005A4D22" w:rsidRPr="00382FF4" w:rsidRDefault="005A4D22" w:rsidP="005A4D22">
      <w:pPr>
        <w:spacing w:before="100" w:beforeAutospacing="1" w:after="100" w:afterAutospacing="1" w:line="276" w:lineRule="auto"/>
        <w:ind w:left="720"/>
        <w:rPr>
          <w:rFonts w:ascii="Arial" w:hAnsi="Arial" w:cs="Arial"/>
          <w:b/>
          <w:sz w:val="24"/>
          <w:szCs w:val="24"/>
        </w:rPr>
      </w:pPr>
    </w:p>
    <w:p w14:paraId="1D747B8F" w14:textId="77777777" w:rsidR="005A4D22" w:rsidRDefault="005A4D22" w:rsidP="005A4D22">
      <w:pPr>
        <w:rPr>
          <w:rFonts w:ascii="Arial" w:hAnsi="Arial" w:cs="Arial"/>
          <w:b/>
          <w:sz w:val="24"/>
          <w:szCs w:val="24"/>
        </w:rPr>
      </w:pPr>
      <w:r>
        <w:rPr>
          <w:rFonts w:ascii="Arial" w:hAnsi="Arial" w:cs="Arial"/>
          <w:b/>
          <w:sz w:val="24"/>
          <w:szCs w:val="24"/>
        </w:rPr>
        <w:br w:type="page"/>
      </w:r>
    </w:p>
    <w:p w14:paraId="18B4E5B5" w14:textId="77777777" w:rsidR="005A4D22" w:rsidRDefault="005A4D22" w:rsidP="005A4D22">
      <w:pPr>
        <w:rPr>
          <w:rFonts w:ascii="Arial" w:hAnsi="Arial" w:cs="Arial"/>
          <w:sz w:val="24"/>
          <w:szCs w:val="24"/>
        </w:rPr>
      </w:pPr>
      <w:r w:rsidRPr="00E74B23">
        <w:rPr>
          <w:rFonts w:ascii="Arial" w:hAnsi="Arial" w:cs="Arial"/>
          <w:b/>
          <w:sz w:val="24"/>
          <w:szCs w:val="24"/>
        </w:rPr>
        <w:lastRenderedPageBreak/>
        <w:t>Appendix I.  Types of Trauma</w:t>
      </w:r>
      <w:r>
        <w:rPr>
          <w:rFonts w:ascii="Arial" w:hAnsi="Arial" w:cs="Arial"/>
          <w:sz w:val="24"/>
          <w:szCs w:val="24"/>
        </w:rPr>
        <w:t>. (</w:t>
      </w:r>
      <w:proofErr w:type="gramStart"/>
      <w:r>
        <w:rPr>
          <w:rFonts w:ascii="Arial" w:hAnsi="Arial" w:cs="Arial"/>
          <w:sz w:val="24"/>
          <w:szCs w:val="24"/>
        </w:rPr>
        <w:t>per</w:t>
      </w:r>
      <w:proofErr w:type="gramEnd"/>
      <w:r>
        <w:rPr>
          <w:rFonts w:ascii="Arial" w:hAnsi="Arial" w:cs="Arial"/>
          <w:sz w:val="24"/>
          <w:szCs w:val="24"/>
        </w:rPr>
        <w:t xml:space="preserve"> SAMHSA).</w:t>
      </w:r>
      <w:r>
        <w:rPr>
          <w:rStyle w:val="FootnoteReference"/>
          <w:rFonts w:ascii="Arial" w:hAnsi="Arial" w:cs="Arial"/>
          <w:sz w:val="24"/>
          <w:szCs w:val="24"/>
        </w:rPr>
        <w:footnoteReference w:id="22"/>
      </w:r>
    </w:p>
    <w:p w14:paraId="6EDD128A" w14:textId="77777777" w:rsidR="005A4D22" w:rsidRDefault="005A4D22" w:rsidP="005A4D22">
      <w:pPr>
        <w:rPr>
          <w:rFonts w:ascii="Arial" w:hAnsi="Arial" w:cs="Arial"/>
          <w:sz w:val="24"/>
          <w:szCs w:val="24"/>
        </w:rPr>
      </w:pPr>
    </w:p>
    <w:p w14:paraId="321D2468" w14:textId="77777777" w:rsidR="005A4D22" w:rsidRDefault="005A4D22" w:rsidP="005A4D22">
      <w:pPr>
        <w:rPr>
          <w:rFonts w:ascii="Arial" w:hAnsi="Arial" w:cs="Arial"/>
          <w:sz w:val="24"/>
          <w:szCs w:val="24"/>
        </w:rPr>
      </w:pPr>
      <w:r>
        <w:rPr>
          <w:noProof/>
        </w:rPr>
        <w:drawing>
          <wp:inline distT="0" distB="0" distL="0" distR="0" wp14:anchorId="79C9F50B" wp14:editId="53CA91EB">
            <wp:extent cx="5943600" cy="34334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433445"/>
                    </a:xfrm>
                    <a:prstGeom prst="rect">
                      <a:avLst/>
                    </a:prstGeom>
                  </pic:spPr>
                </pic:pic>
              </a:graphicData>
            </a:graphic>
          </wp:inline>
        </w:drawing>
      </w:r>
    </w:p>
    <w:p w14:paraId="230A6F64" w14:textId="77777777" w:rsidR="005A4D22" w:rsidRPr="001A347E" w:rsidRDefault="005A4D22" w:rsidP="005A4D22">
      <w:pPr>
        <w:rPr>
          <w:rFonts w:ascii="Arial" w:hAnsi="Arial" w:cs="Arial"/>
          <w:sz w:val="24"/>
          <w:szCs w:val="24"/>
        </w:rPr>
      </w:pPr>
    </w:p>
    <w:p w14:paraId="62601F5A" w14:textId="77777777" w:rsidR="005A4D22" w:rsidRPr="001A347E" w:rsidRDefault="005A4D22" w:rsidP="005A4D22">
      <w:pPr>
        <w:rPr>
          <w:rFonts w:ascii="Arial" w:hAnsi="Arial" w:cs="Arial"/>
          <w:sz w:val="24"/>
          <w:szCs w:val="24"/>
        </w:rPr>
      </w:pPr>
    </w:p>
    <w:p w14:paraId="1C9F993D" w14:textId="77777777" w:rsidR="005A4D22" w:rsidRDefault="005A4D22" w:rsidP="005A4D22">
      <w:pPr>
        <w:rPr>
          <w:rFonts w:ascii="Arial" w:hAnsi="Arial" w:cs="Arial"/>
          <w:b/>
          <w:sz w:val="24"/>
          <w:szCs w:val="24"/>
        </w:rPr>
      </w:pPr>
      <w:r>
        <w:rPr>
          <w:rFonts w:ascii="Arial" w:hAnsi="Arial" w:cs="Arial"/>
          <w:b/>
          <w:sz w:val="24"/>
          <w:szCs w:val="24"/>
        </w:rPr>
        <w:br w:type="page"/>
      </w:r>
    </w:p>
    <w:p w14:paraId="31C66EF6" w14:textId="77777777" w:rsidR="005A4D22" w:rsidRPr="001A347E" w:rsidRDefault="005A4D22" w:rsidP="005A4D22">
      <w:pPr>
        <w:rPr>
          <w:rFonts w:ascii="Arial" w:hAnsi="Arial" w:cs="Arial"/>
          <w:b/>
          <w:sz w:val="24"/>
          <w:szCs w:val="24"/>
        </w:rPr>
      </w:pPr>
      <w:r w:rsidRPr="001A347E">
        <w:rPr>
          <w:rFonts w:ascii="Arial" w:hAnsi="Arial" w:cs="Arial"/>
          <w:b/>
          <w:sz w:val="24"/>
          <w:szCs w:val="24"/>
        </w:rPr>
        <w:lastRenderedPageBreak/>
        <w:t>Appendix II</w:t>
      </w:r>
      <w:r>
        <w:rPr>
          <w:rFonts w:ascii="Arial" w:hAnsi="Arial" w:cs="Arial"/>
          <w:b/>
          <w:sz w:val="24"/>
          <w:szCs w:val="24"/>
        </w:rPr>
        <w:t>.</w:t>
      </w:r>
    </w:p>
    <w:p w14:paraId="249B96E1" w14:textId="77777777" w:rsidR="005A4D22" w:rsidRDefault="005A4D22" w:rsidP="005A4D22">
      <w:pPr>
        <w:rPr>
          <w:rFonts w:ascii="Arial" w:hAnsi="Arial" w:cs="Arial"/>
          <w:sz w:val="24"/>
          <w:szCs w:val="24"/>
        </w:rPr>
      </w:pPr>
      <w:r>
        <w:rPr>
          <w:rFonts w:ascii="Arial" w:hAnsi="Arial" w:cs="Arial"/>
          <w:sz w:val="24"/>
          <w:szCs w:val="24"/>
        </w:rPr>
        <w:t>Examples of Trauma Screening tools</w:t>
      </w:r>
      <w:r>
        <w:rPr>
          <w:rStyle w:val="FootnoteReference"/>
          <w:rFonts w:ascii="Arial" w:hAnsi="Arial" w:cs="Arial"/>
          <w:sz w:val="24"/>
          <w:szCs w:val="24"/>
        </w:rPr>
        <w:footnoteReference w:id="23"/>
      </w:r>
      <w:r>
        <w:rPr>
          <w:rFonts w:ascii="Arial" w:hAnsi="Arial" w:cs="Arial"/>
          <w:sz w:val="24"/>
          <w:szCs w:val="24"/>
        </w:rPr>
        <w:t xml:space="preserve"> designed for specific age/ developmental groups:</w:t>
      </w:r>
    </w:p>
    <w:p w14:paraId="7FF80276" w14:textId="77777777" w:rsidR="005A4D22" w:rsidRDefault="005A4D22" w:rsidP="005A4D22">
      <w:pPr>
        <w:rPr>
          <w:rFonts w:ascii="Arial" w:hAnsi="Arial" w:cs="Arial"/>
          <w:sz w:val="24"/>
          <w:szCs w:val="24"/>
        </w:rPr>
      </w:pPr>
      <w:r>
        <w:rPr>
          <w:noProof/>
        </w:rPr>
        <w:drawing>
          <wp:inline distT="0" distB="0" distL="0" distR="0" wp14:anchorId="1D4CC601" wp14:editId="2554E1D7">
            <wp:extent cx="5153025" cy="6296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53025" cy="6296025"/>
                    </a:xfrm>
                    <a:prstGeom prst="rect">
                      <a:avLst/>
                    </a:prstGeom>
                  </pic:spPr>
                </pic:pic>
              </a:graphicData>
            </a:graphic>
          </wp:inline>
        </w:drawing>
      </w:r>
    </w:p>
    <w:p w14:paraId="68836911" w14:textId="77777777" w:rsidR="005A4D22" w:rsidRDefault="005A4D22" w:rsidP="005A4D22">
      <w:r>
        <w:br w:type="page"/>
      </w:r>
    </w:p>
    <w:p w14:paraId="1462A94A" w14:textId="77777777" w:rsidR="001052C8" w:rsidRPr="007878F9" w:rsidRDefault="001052C8" w:rsidP="001052C8">
      <w:pPr>
        <w:pStyle w:val="Heading1"/>
        <w:spacing w:before="0" w:line="240" w:lineRule="auto"/>
        <w:rPr>
          <w:rFonts w:ascii="Arial" w:hAnsi="Arial" w:cs="Arial"/>
          <w:color w:val="auto"/>
          <w:sz w:val="28"/>
          <w:szCs w:val="28"/>
        </w:rPr>
      </w:pPr>
      <w:bookmarkStart w:id="5" w:name="_Toc464041684"/>
      <w:bookmarkStart w:id="6" w:name="_Toc464041726"/>
      <w:bookmarkStart w:id="7" w:name="_Toc464041801"/>
      <w:bookmarkStart w:id="8" w:name="_Toc464041936"/>
      <w:r w:rsidRPr="00EF5E02">
        <w:rPr>
          <w:rFonts w:ascii="Arial" w:hAnsi="Arial" w:cs="Arial"/>
          <w:color w:val="auto"/>
          <w:sz w:val="28"/>
          <w:szCs w:val="28"/>
        </w:rPr>
        <w:lastRenderedPageBreak/>
        <w:t>QUESTIONAIRE</w:t>
      </w:r>
      <w:r w:rsidRPr="007878F9">
        <w:rPr>
          <w:rFonts w:ascii="Arial" w:hAnsi="Arial" w:cs="Arial"/>
          <w:color w:val="auto"/>
          <w:sz w:val="28"/>
          <w:szCs w:val="28"/>
        </w:rPr>
        <w:t>:  How Did Your Board Complete the Data Notebook?</w:t>
      </w:r>
      <w:bookmarkEnd w:id="5"/>
      <w:bookmarkEnd w:id="6"/>
      <w:bookmarkEnd w:id="7"/>
      <w:bookmarkEnd w:id="8"/>
    </w:p>
    <w:p w14:paraId="280535E1" w14:textId="77777777" w:rsidR="001052C8" w:rsidRPr="009332FD" w:rsidRDefault="001052C8" w:rsidP="001052C8">
      <w:pPr>
        <w:pStyle w:val="BodyText"/>
        <w:spacing w:after="0" w:line="240" w:lineRule="auto"/>
        <w:rPr>
          <w:sz w:val="20"/>
          <w:szCs w:val="20"/>
        </w:rPr>
      </w:pPr>
    </w:p>
    <w:p w14:paraId="6AF0C2D7" w14:textId="77777777" w:rsidR="001052C8" w:rsidRPr="00E621D3" w:rsidRDefault="001052C8" w:rsidP="001052C8">
      <w:pPr>
        <w:pStyle w:val="BodyText"/>
        <w:spacing w:after="200" w:line="240" w:lineRule="auto"/>
        <w:rPr>
          <w:b/>
        </w:rPr>
      </w:pPr>
      <w:r>
        <w:t>Completion of your Data Notebook helps fulfill the board’s requirements for reporting to the California Behavioral Health Planning Council.  Q</w:t>
      </w:r>
      <w:r w:rsidRPr="00C32175">
        <w:t xml:space="preserve">uestions </w:t>
      </w:r>
      <w:r>
        <w:t xml:space="preserve">below </w:t>
      </w:r>
      <w:r w:rsidRPr="00C32175">
        <w:t>a</w:t>
      </w:r>
      <w:r>
        <w:t>sk about</w:t>
      </w:r>
      <w:r w:rsidRPr="00C32175">
        <w:t xml:space="preserve"> operations of mental health b</w:t>
      </w:r>
      <w:r>
        <w:t>oards, behavioral health boards</w:t>
      </w:r>
      <w:r w:rsidRPr="00C32175">
        <w:t xml:space="preserve"> or commission</w:t>
      </w:r>
      <w:r>
        <w:t xml:space="preserve">s, </w:t>
      </w:r>
      <w:r w:rsidR="004C15BB">
        <w:t xml:space="preserve">etc. </w:t>
      </w:r>
      <w:r w:rsidRPr="00E621D3">
        <w:t>Signature lines indicate review and approval to submit your Data Notebook.</w:t>
      </w:r>
    </w:p>
    <w:p w14:paraId="316FA499" w14:textId="77777777" w:rsidR="001052C8" w:rsidRPr="00E621D3" w:rsidRDefault="001052C8" w:rsidP="001052C8">
      <w:pPr>
        <w:pStyle w:val="BodyText"/>
        <w:numPr>
          <w:ilvl w:val="0"/>
          <w:numId w:val="2"/>
        </w:numPr>
        <w:spacing w:after="200" w:line="240" w:lineRule="auto"/>
      </w:pPr>
      <w:r w:rsidRPr="00E621D3">
        <w:rPr>
          <w:b/>
        </w:rPr>
        <w:t>What process was used to complete this Data Notebook?  Please check all that apply</w:t>
      </w:r>
      <w:r w:rsidRPr="00E621D3">
        <w:t xml:space="preserve">.    </w:t>
      </w:r>
    </w:p>
    <w:p w14:paraId="230A4A0A" w14:textId="77777777" w:rsidR="001052C8" w:rsidRPr="008100F6" w:rsidRDefault="001052C8" w:rsidP="001052C8">
      <w:pPr>
        <w:spacing w:line="240" w:lineRule="auto"/>
        <w:ind w:left="1170" w:hanging="450"/>
        <w:rPr>
          <w:rFonts w:ascii="Arial" w:hAnsi="Arial" w:cs="Arial"/>
          <w:sz w:val="24"/>
          <w:szCs w:val="24"/>
        </w:rPr>
      </w:pPr>
      <w:r w:rsidRPr="008100F6">
        <w:rPr>
          <w:rFonts w:ascii="Arial" w:hAnsi="Arial" w:cs="Arial"/>
          <w:sz w:val="24"/>
          <w:szCs w:val="24"/>
        </w:rPr>
        <w:t>___ MH Board reviewed W.I.C. 5604.2 regarding the reporting roles of mental health boards and commissions.</w:t>
      </w:r>
    </w:p>
    <w:p w14:paraId="5CC72DE9" w14:textId="77777777" w:rsidR="001052C8" w:rsidRPr="009E5DE8" w:rsidRDefault="001052C8" w:rsidP="001052C8">
      <w:pPr>
        <w:pStyle w:val="BodyText"/>
        <w:spacing w:line="240" w:lineRule="auto"/>
        <w:ind w:firstLine="720"/>
        <w:rPr>
          <w:b/>
        </w:rPr>
      </w:pPr>
      <w:r>
        <w:t>___</w:t>
      </w:r>
      <w:r w:rsidRPr="008100F6">
        <w:rPr>
          <w:u w:val="single"/>
        </w:rPr>
        <w:t xml:space="preserve"> </w:t>
      </w:r>
      <w:r>
        <w:t xml:space="preserve">MH Board completed majority of the Data Notebook </w:t>
      </w:r>
    </w:p>
    <w:p w14:paraId="60391A09" w14:textId="77777777" w:rsidR="001052C8" w:rsidRDefault="001052C8" w:rsidP="001052C8">
      <w:pPr>
        <w:pStyle w:val="BodyText"/>
        <w:spacing w:line="240" w:lineRule="auto"/>
        <w:ind w:left="720"/>
        <w:rPr>
          <w:b/>
        </w:rPr>
      </w:pPr>
      <w:r w:rsidRPr="00E621D3">
        <w:t>___ County staff and/or Director completed majority of the Data Notebook</w:t>
      </w:r>
    </w:p>
    <w:p w14:paraId="09A8B5AC" w14:textId="77777777" w:rsidR="001052C8" w:rsidRDefault="001052C8" w:rsidP="001052C8">
      <w:pPr>
        <w:pStyle w:val="BodyText"/>
        <w:spacing w:line="240" w:lineRule="auto"/>
        <w:ind w:left="720"/>
      </w:pPr>
      <w:r>
        <w:t xml:space="preserve">___ Data Notebook placed on </w:t>
      </w:r>
      <w:r w:rsidRPr="009E5DE8">
        <w:t>Agenda and discussed at Board meeting</w:t>
      </w:r>
    </w:p>
    <w:p w14:paraId="284E3844" w14:textId="77777777" w:rsidR="001052C8" w:rsidRPr="009E5DE8" w:rsidRDefault="001052C8" w:rsidP="001052C8">
      <w:pPr>
        <w:pStyle w:val="BodyText"/>
        <w:spacing w:line="240" w:lineRule="auto"/>
        <w:ind w:left="720"/>
        <w:rPr>
          <w:b/>
        </w:rPr>
      </w:pPr>
      <w:r w:rsidRPr="009E5DE8">
        <w:t xml:space="preserve">___ </w:t>
      </w:r>
      <w:r>
        <w:t>MH Board work group or temporary ad hoc committee worked on it</w:t>
      </w:r>
    </w:p>
    <w:p w14:paraId="5BD145B2" w14:textId="77777777" w:rsidR="001052C8" w:rsidRDefault="001052C8" w:rsidP="001052C8">
      <w:pPr>
        <w:pStyle w:val="BodyText"/>
        <w:spacing w:line="240" w:lineRule="auto"/>
        <w:ind w:left="720"/>
      </w:pPr>
      <w:r w:rsidRPr="009E5DE8">
        <w:t xml:space="preserve">___ </w:t>
      </w:r>
      <w:r>
        <w:t xml:space="preserve">MH Board partnered with county staff or director </w:t>
      </w:r>
    </w:p>
    <w:p w14:paraId="066B91F6" w14:textId="77777777" w:rsidR="001052C8" w:rsidRPr="008100F6" w:rsidRDefault="001052C8" w:rsidP="001052C8">
      <w:pPr>
        <w:pStyle w:val="BodyText"/>
        <w:spacing w:line="240" w:lineRule="auto"/>
        <w:ind w:left="1170" w:hanging="450"/>
      </w:pPr>
      <w:r w:rsidRPr="009E5DE8">
        <w:t xml:space="preserve">___ </w:t>
      </w:r>
      <w:r>
        <w:t>MH Board submitted a copy of the Data Notebook to the County Board of Supervisors or other designated body as part of their reporting function.</w:t>
      </w:r>
    </w:p>
    <w:p w14:paraId="67CB4B1A" w14:textId="77777777" w:rsidR="001052C8" w:rsidRDefault="001052C8" w:rsidP="001052C8">
      <w:pPr>
        <w:pStyle w:val="BodyText"/>
        <w:spacing w:line="240" w:lineRule="auto"/>
        <w:ind w:left="720"/>
      </w:pPr>
      <w:r>
        <w:t xml:space="preserve">___Other; </w:t>
      </w:r>
      <w:r w:rsidRPr="009E5DE8">
        <w:t>please describe:</w:t>
      </w:r>
      <w:r>
        <w:t xml:space="preserve">  _</w:t>
      </w:r>
      <w:r w:rsidRPr="009E5DE8">
        <w:t>______________________________________</w:t>
      </w:r>
      <w:r w:rsidRPr="0064133D">
        <w:rPr>
          <w:b/>
        </w:rPr>
        <w:t>.</w:t>
      </w:r>
    </w:p>
    <w:p w14:paraId="7D0D223F" w14:textId="77777777" w:rsidR="001052C8" w:rsidRPr="00B65AF3" w:rsidRDefault="001052C8" w:rsidP="001052C8">
      <w:pPr>
        <w:pStyle w:val="BodyText"/>
        <w:spacing w:after="0" w:line="240" w:lineRule="auto"/>
        <w:rPr>
          <w:b/>
          <w:sz w:val="20"/>
          <w:szCs w:val="20"/>
        </w:rPr>
      </w:pPr>
    </w:p>
    <w:p w14:paraId="7BE7CA1D" w14:textId="77777777" w:rsidR="001052C8" w:rsidRPr="002E2A2A" w:rsidRDefault="001052C8" w:rsidP="001052C8">
      <w:pPr>
        <w:pStyle w:val="BodyText"/>
        <w:numPr>
          <w:ilvl w:val="0"/>
          <w:numId w:val="2"/>
        </w:numPr>
        <w:spacing w:after="0" w:line="240" w:lineRule="auto"/>
        <w:rPr>
          <w:b/>
        </w:rPr>
      </w:pPr>
      <w:r w:rsidRPr="002E2A2A">
        <w:rPr>
          <w:b/>
        </w:rPr>
        <w:t>Does your Board have designated staff to support your activities?</w:t>
      </w:r>
    </w:p>
    <w:p w14:paraId="0641A4DD" w14:textId="77777777" w:rsidR="001052C8" w:rsidRPr="002E2A2A" w:rsidRDefault="001052C8" w:rsidP="001052C8">
      <w:pPr>
        <w:pStyle w:val="BodyText"/>
        <w:spacing w:line="240" w:lineRule="auto"/>
        <w:ind w:left="1440"/>
        <w:rPr>
          <w:b/>
        </w:rPr>
      </w:pPr>
      <w:r w:rsidRPr="002E2A2A">
        <w:t>Yes___     No___</w:t>
      </w:r>
    </w:p>
    <w:p w14:paraId="1F5E5C2C" w14:textId="77777777" w:rsidR="001052C8" w:rsidRPr="002E2A2A" w:rsidRDefault="001052C8" w:rsidP="001052C8">
      <w:pPr>
        <w:pStyle w:val="BodyText"/>
        <w:spacing w:line="240" w:lineRule="auto"/>
        <w:ind w:left="1440"/>
        <w:rPr>
          <w:b/>
        </w:rPr>
      </w:pPr>
      <w:r w:rsidRPr="002E2A2A">
        <w:t xml:space="preserve">If yes, please provide their job classification ___________________  </w:t>
      </w:r>
    </w:p>
    <w:p w14:paraId="0202CC12" w14:textId="77777777" w:rsidR="001052C8" w:rsidRPr="002E2A2A" w:rsidRDefault="001052C8" w:rsidP="001052C8">
      <w:pPr>
        <w:pStyle w:val="BodyText"/>
        <w:numPr>
          <w:ilvl w:val="0"/>
          <w:numId w:val="2"/>
        </w:numPr>
        <w:spacing w:before="240" w:after="200" w:line="240" w:lineRule="auto"/>
        <w:rPr>
          <w:b/>
        </w:rPr>
      </w:pPr>
      <w:r w:rsidRPr="002E2A2A">
        <w:rPr>
          <w:b/>
        </w:rPr>
        <w:t>What is the best method for contacting this staff member or board liaison?</w:t>
      </w:r>
    </w:p>
    <w:p w14:paraId="405B77FA" w14:textId="77777777" w:rsidR="001052C8" w:rsidRPr="002E2A2A" w:rsidRDefault="001052C8" w:rsidP="001052C8">
      <w:pPr>
        <w:pStyle w:val="BodyText"/>
        <w:spacing w:line="240" w:lineRule="auto"/>
        <w:ind w:left="720"/>
        <w:rPr>
          <w:b/>
        </w:rPr>
      </w:pPr>
      <w:r w:rsidRPr="002E2A2A">
        <w:tab/>
        <w:t>Name and County: __________________________________</w:t>
      </w:r>
    </w:p>
    <w:p w14:paraId="10167676" w14:textId="77777777" w:rsidR="001052C8" w:rsidRPr="002E2A2A" w:rsidRDefault="001052C8" w:rsidP="001052C8">
      <w:pPr>
        <w:pStyle w:val="BodyText"/>
        <w:spacing w:line="240" w:lineRule="auto"/>
        <w:ind w:left="720" w:firstLine="720"/>
        <w:rPr>
          <w:b/>
        </w:rPr>
      </w:pPr>
      <w:r w:rsidRPr="002E2A2A">
        <w:t>Email_____________________________________________</w:t>
      </w:r>
    </w:p>
    <w:p w14:paraId="48CB3FAB" w14:textId="77777777" w:rsidR="001052C8" w:rsidRPr="002E2A2A" w:rsidRDefault="001052C8" w:rsidP="001052C8">
      <w:pPr>
        <w:pStyle w:val="BodyText"/>
        <w:spacing w:line="240" w:lineRule="auto"/>
        <w:ind w:left="720"/>
      </w:pPr>
      <w:r w:rsidRPr="002E2A2A">
        <w:tab/>
        <w:t>Phone #___________________________________________</w:t>
      </w:r>
    </w:p>
    <w:p w14:paraId="385662CE" w14:textId="77777777" w:rsidR="001052C8" w:rsidRDefault="001052C8" w:rsidP="001052C8">
      <w:pPr>
        <w:pStyle w:val="BodyText"/>
        <w:spacing w:line="240" w:lineRule="auto"/>
        <w:ind w:left="720"/>
      </w:pPr>
      <w:r w:rsidRPr="002E2A2A">
        <w:tab/>
        <w:t>Signature: _________________________________________</w:t>
      </w:r>
    </w:p>
    <w:p w14:paraId="651950F3" w14:textId="77777777" w:rsidR="001052C8" w:rsidRPr="002E2A2A" w:rsidRDefault="001052C8" w:rsidP="001052C8">
      <w:pPr>
        <w:pStyle w:val="BodyText"/>
        <w:spacing w:line="240" w:lineRule="auto"/>
        <w:ind w:left="720"/>
        <w:rPr>
          <w:b/>
        </w:rPr>
      </w:pPr>
      <w:r>
        <w:tab/>
        <w:t>Other (optional): ____________________________________</w:t>
      </w:r>
    </w:p>
    <w:p w14:paraId="17436B7F" w14:textId="77777777" w:rsidR="001052C8" w:rsidRPr="002E2A2A" w:rsidRDefault="001052C8" w:rsidP="001052C8">
      <w:pPr>
        <w:pStyle w:val="BodyText"/>
        <w:numPr>
          <w:ilvl w:val="0"/>
          <w:numId w:val="2"/>
        </w:numPr>
        <w:spacing w:before="240" w:after="200" w:line="240" w:lineRule="auto"/>
        <w:rPr>
          <w:b/>
        </w:rPr>
      </w:pPr>
      <w:r w:rsidRPr="002E2A2A">
        <w:rPr>
          <w:b/>
        </w:rPr>
        <w:t>What is the best way to contact your Board presiding officer (Chair, etc.)?</w:t>
      </w:r>
      <w:r w:rsidRPr="002E2A2A">
        <w:rPr>
          <w:b/>
        </w:rPr>
        <w:tab/>
      </w:r>
    </w:p>
    <w:p w14:paraId="107FAC39" w14:textId="77777777" w:rsidR="001052C8" w:rsidRPr="002E2A2A" w:rsidRDefault="001052C8" w:rsidP="001052C8">
      <w:pPr>
        <w:pStyle w:val="BodyText"/>
        <w:spacing w:line="240" w:lineRule="auto"/>
        <w:ind w:left="1440"/>
      </w:pPr>
      <w:r w:rsidRPr="002E2A2A">
        <w:t>Name and County: ___________________________________</w:t>
      </w:r>
    </w:p>
    <w:p w14:paraId="0CFECC52" w14:textId="77777777" w:rsidR="001052C8" w:rsidRPr="002E2A2A" w:rsidRDefault="001052C8" w:rsidP="001052C8">
      <w:pPr>
        <w:pStyle w:val="BodyText"/>
        <w:spacing w:line="240" w:lineRule="auto"/>
        <w:ind w:left="720"/>
        <w:rPr>
          <w:b/>
        </w:rPr>
      </w:pPr>
      <w:r w:rsidRPr="002E2A2A">
        <w:tab/>
        <w:t>Email: _____________________________________________</w:t>
      </w:r>
    </w:p>
    <w:p w14:paraId="25F10F73" w14:textId="77777777" w:rsidR="001052C8" w:rsidRPr="002E2A2A" w:rsidRDefault="001052C8" w:rsidP="001052C8">
      <w:pPr>
        <w:spacing w:line="240" w:lineRule="auto"/>
        <w:rPr>
          <w:rFonts w:ascii="Arial" w:hAnsi="Arial" w:cs="Arial"/>
          <w:sz w:val="24"/>
          <w:szCs w:val="24"/>
        </w:rPr>
      </w:pPr>
      <w:r w:rsidRPr="002E2A2A">
        <w:rPr>
          <w:rFonts w:ascii="Arial" w:hAnsi="Arial" w:cs="Arial"/>
          <w:b/>
          <w:sz w:val="24"/>
          <w:szCs w:val="24"/>
        </w:rPr>
        <w:tab/>
      </w:r>
      <w:r w:rsidRPr="002E2A2A">
        <w:rPr>
          <w:rFonts w:ascii="Arial" w:hAnsi="Arial" w:cs="Arial"/>
          <w:b/>
          <w:sz w:val="24"/>
          <w:szCs w:val="24"/>
        </w:rPr>
        <w:tab/>
      </w:r>
      <w:r w:rsidRPr="002E2A2A">
        <w:rPr>
          <w:rFonts w:ascii="Arial" w:hAnsi="Arial" w:cs="Arial"/>
          <w:sz w:val="24"/>
          <w:szCs w:val="24"/>
        </w:rPr>
        <w:t>Phone #____________________________________________</w:t>
      </w:r>
      <w:r w:rsidRPr="002E2A2A">
        <w:rPr>
          <w:rFonts w:ascii="Arial" w:hAnsi="Arial" w:cs="Arial"/>
          <w:sz w:val="24"/>
          <w:szCs w:val="24"/>
        </w:rPr>
        <w:softHyphen/>
      </w:r>
    </w:p>
    <w:p w14:paraId="2BEA8851" w14:textId="77777777" w:rsidR="001052C8" w:rsidRDefault="001052C8" w:rsidP="001052C8">
      <w:pPr>
        <w:spacing w:line="240" w:lineRule="auto"/>
        <w:ind w:left="720" w:firstLine="720"/>
        <w:rPr>
          <w:rFonts w:ascii="Arial" w:hAnsi="Arial" w:cs="Arial"/>
          <w:sz w:val="24"/>
          <w:szCs w:val="24"/>
        </w:rPr>
      </w:pPr>
      <w:r w:rsidRPr="002E2A2A">
        <w:rPr>
          <w:rFonts w:ascii="Arial" w:hAnsi="Arial" w:cs="Arial"/>
          <w:sz w:val="24"/>
          <w:szCs w:val="24"/>
        </w:rPr>
        <w:t>Signature: __________________________________________</w:t>
      </w:r>
    </w:p>
    <w:p w14:paraId="5F7C6796" w14:textId="77777777" w:rsidR="001052C8" w:rsidRPr="00014D13" w:rsidRDefault="001052C8" w:rsidP="001052C8">
      <w:pPr>
        <w:jc w:val="center"/>
        <w:rPr>
          <w:rFonts w:ascii="Arial" w:hAnsi="Arial" w:cs="Arial"/>
          <w:b/>
          <w:sz w:val="24"/>
          <w:szCs w:val="24"/>
        </w:rPr>
      </w:pPr>
      <w:r>
        <w:br w:type="page"/>
      </w:r>
      <w:r w:rsidRPr="00014D13">
        <w:rPr>
          <w:rFonts w:ascii="Arial" w:hAnsi="Arial" w:cs="Arial"/>
          <w:b/>
          <w:sz w:val="24"/>
          <w:szCs w:val="24"/>
        </w:rPr>
        <w:lastRenderedPageBreak/>
        <w:t>REMINDER:</w:t>
      </w:r>
      <w:r>
        <w:rPr>
          <w:rFonts w:ascii="Arial" w:hAnsi="Arial" w:cs="Arial"/>
          <w:b/>
          <w:sz w:val="24"/>
          <w:szCs w:val="24"/>
        </w:rPr>
        <w:t xml:space="preserve">  Please submit t</w:t>
      </w:r>
      <w:r w:rsidR="00E432D3">
        <w:rPr>
          <w:rFonts w:ascii="Arial" w:hAnsi="Arial" w:cs="Arial"/>
          <w:b/>
          <w:sz w:val="24"/>
          <w:szCs w:val="24"/>
        </w:rPr>
        <w:t>his Data Notebook by October 15</w:t>
      </w:r>
      <w:r>
        <w:rPr>
          <w:rFonts w:ascii="Arial" w:hAnsi="Arial" w:cs="Arial"/>
          <w:b/>
          <w:sz w:val="24"/>
          <w:szCs w:val="24"/>
        </w:rPr>
        <w:t xml:space="preserve">, 2019.  </w:t>
      </w:r>
    </w:p>
    <w:p w14:paraId="429ECF5E" w14:textId="77777777" w:rsidR="001052C8" w:rsidRPr="00014D13" w:rsidRDefault="001052C8" w:rsidP="001052C8">
      <w:pPr>
        <w:rPr>
          <w:rFonts w:ascii="Arial" w:hAnsi="Arial" w:cs="Arial"/>
          <w:b/>
          <w:sz w:val="24"/>
          <w:szCs w:val="24"/>
        </w:rPr>
      </w:pPr>
    </w:p>
    <w:p w14:paraId="618615E0" w14:textId="77777777" w:rsidR="001052C8" w:rsidRPr="00014D13" w:rsidRDefault="001052C8" w:rsidP="001052C8">
      <w:pPr>
        <w:rPr>
          <w:rFonts w:ascii="Arial" w:hAnsi="Arial" w:cs="Arial"/>
          <w:sz w:val="24"/>
          <w:szCs w:val="24"/>
        </w:rPr>
      </w:pPr>
      <w:r w:rsidRPr="00014D13">
        <w:rPr>
          <w:rFonts w:ascii="Arial" w:hAnsi="Arial" w:cs="Arial"/>
          <w:sz w:val="24"/>
          <w:szCs w:val="24"/>
        </w:rPr>
        <w:t>Thank you for your participation in completing your Data Notebook report.</w:t>
      </w:r>
    </w:p>
    <w:p w14:paraId="70020C36" w14:textId="77777777" w:rsidR="001052C8" w:rsidRPr="00014D13" w:rsidRDefault="001052C8" w:rsidP="001052C8">
      <w:pPr>
        <w:rPr>
          <w:rFonts w:ascii="Arial" w:hAnsi="Arial" w:cs="Arial"/>
          <w:sz w:val="24"/>
          <w:szCs w:val="24"/>
        </w:rPr>
      </w:pPr>
      <w:r w:rsidRPr="00014D13">
        <w:rPr>
          <w:rFonts w:ascii="Arial" w:hAnsi="Arial" w:cs="Arial"/>
          <w:sz w:val="24"/>
          <w:szCs w:val="24"/>
        </w:rPr>
        <w:t>Please feel free to provide feedback or recommendations you may have to improve this project for ne</w:t>
      </w:r>
      <w:r>
        <w:rPr>
          <w:rFonts w:ascii="Arial" w:hAnsi="Arial" w:cs="Arial"/>
          <w:sz w:val="24"/>
          <w:szCs w:val="24"/>
        </w:rPr>
        <w:t>xt year.  As always, w</w:t>
      </w:r>
      <w:r w:rsidRPr="00014D13">
        <w:rPr>
          <w:rFonts w:ascii="Arial" w:hAnsi="Arial" w:cs="Arial"/>
          <w:sz w:val="24"/>
          <w:szCs w:val="24"/>
        </w:rPr>
        <w:t>e welcome your input.</w:t>
      </w:r>
    </w:p>
    <w:p w14:paraId="199B6BA8" w14:textId="77777777" w:rsidR="001052C8" w:rsidRPr="00014D13" w:rsidRDefault="001052C8" w:rsidP="001052C8">
      <w:pPr>
        <w:rPr>
          <w:rFonts w:ascii="Arial" w:hAnsi="Arial" w:cs="Arial"/>
          <w:sz w:val="24"/>
          <w:szCs w:val="24"/>
        </w:rPr>
      </w:pPr>
    </w:p>
    <w:p w14:paraId="7A7DBF34" w14:textId="77777777" w:rsidR="001052C8" w:rsidRPr="00014D13" w:rsidRDefault="001052C8" w:rsidP="001052C8">
      <w:pPr>
        <w:rPr>
          <w:rFonts w:ascii="Arial" w:hAnsi="Arial" w:cs="Arial"/>
          <w:b/>
          <w:sz w:val="24"/>
          <w:szCs w:val="24"/>
        </w:rPr>
      </w:pPr>
      <w:r w:rsidRPr="00014D13">
        <w:rPr>
          <w:rFonts w:ascii="Arial" w:hAnsi="Arial" w:cs="Arial"/>
          <w:b/>
          <w:sz w:val="24"/>
          <w:szCs w:val="24"/>
        </w:rPr>
        <w:t>Please submit your Data Notebook report by email to:</w:t>
      </w:r>
    </w:p>
    <w:p w14:paraId="451D306A" w14:textId="77777777" w:rsidR="001052C8" w:rsidRPr="00014D13" w:rsidRDefault="007E502A" w:rsidP="001052C8">
      <w:pPr>
        <w:rPr>
          <w:rFonts w:ascii="Arial" w:hAnsi="Arial" w:cs="Arial"/>
          <w:b/>
          <w:sz w:val="24"/>
          <w:szCs w:val="24"/>
        </w:rPr>
      </w:pPr>
      <w:hyperlink r:id="rId25" w:history="1">
        <w:r w:rsidR="001052C8" w:rsidRPr="00631389">
          <w:rPr>
            <w:rStyle w:val="Hyperlink"/>
            <w:rFonts w:ascii="Arial" w:hAnsi="Arial" w:cs="Arial"/>
            <w:b/>
            <w:sz w:val="24"/>
            <w:szCs w:val="24"/>
          </w:rPr>
          <w:t>DataNotebook@CMHPC.ca.gov</w:t>
        </w:r>
      </w:hyperlink>
      <w:r w:rsidR="001052C8" w:rsidRPr="00014D13">
        <w:rPr>
          <w:rFonts w:ascii="Arial" w:hAnsi="Arial" w:cs="Arial"/>
          <w:b/>
          <w:sz w:val="24"/>
          <w:szCs w:val="24"/>
        </w:rPr>
        <w:t xml:space="preserve"> .</w:t>
      </w:r>
    </w:p>
    <w:p w14:paraId="0BD73C89" w14:textId="77777777" w:rsidR="001052C8" w:rsidRPr="00014D13" w:rsidRDefault="001052C8" w:rsidP="001052C8">
      <w:pPr>
        <w:rPr>
          <w:rFonts w:ascii="Arial" w:hAnsi="Arial" w:cs="Arial"/>
          <w:b/>
          <w:sz w:val="24"/>
          <w:szCs w:val="24"/>
        </w:rPr>
      </w:pPr>
    </w:p>
    <w:p w14:paraId="5B3A0811" w14:textId="77777777" w:rsidR="001052C8" w:rsidRPr="00014D13" w:rsidRDefault="001052C8" w:rsidP="001052C8">
      <w:pPr>
        <w:rPr>
          <w:rFonts w:ascii="Arial" w:hAnsi="Arial" w:cs="Arial"/>
          <w:b/>
          <w:sz w:val="24"/>
          <w:szCs w:val="24"/>
        </w:rPr>
      </w:pPr>
      <w:r w:rsidRPr="00014D13">
        <w:rPr>
          <w:rFonts w:ascii="Arial" w:hAnsi="Arial" w:cs="Arial"/>
          <w:b/>
          <w:sz w:val="24"/>
          <w:szCs w:val="24"/>
        </w:rPr>
        <w:t xml:space="preserve">For information, you may contact the email address above, or telephone: </w:t>
      </w:r>
    </w:p>
    <w:p w14:paraId="5C546C22" w14:textId="77777777" w:rsidR="001052C8" w:rsidRPr="00014D13" w:rsidRDefault="001052C8" w:rsidP="001052C8">
      <w:pPr>
        <w:rPr>
          <w:rFonts w:ascii="Arial" w:hAnsi="Arial" w:cs="Arial"/>
          <w:b/>
          <w:sz w:val="24"/>
          <w:szCs w:val="24"/>
        </w:rPr>
      </w:pPr>
      <w:r w:rsidRPr="00014D13">
        <w:rPr>
          <w:rFonts w:ascii="Arial" w:hAnsi="Arial" w:cs="Arial"/>
          <w:b/>
          <w:sz w:val="24"/>
          <w:szCs w:val="24"/>
        </w:rPr>
        <w:t xml:space="preserve">(916) </w:t>
      </w:r>
      <w:r>
        <w:rPr>
          <w:rFonts w:ascii="Arial" w:hAnsi="Arial" w:cs="Arial"/>
          <w:b/>
          <w:sz w:val="24"/>
          <w:szCs w:val="24"/>
        </w:rPr>
        <w:t>327-6560</w:t>
      </w:r>
    </w:p>
    <w:p w14:paraId="2DC54D23" w14:textId="77777777" w:rsidR="001052C8" w:rsidRPr="00014D13" w:rsidRDefault="001052C8" w:rsidP="001052C8">
      <w:pPr>
        <w:rPr>
          <w:rFonts w:ascii="Arial" w:hAnsi="Arial" w:cs="Arial"/>
          <w:b/>
          <w:sz w:val="24"/>
          <w:szCs w:val="24"/>
        </w:rPr>
      </w:pPr>
    </w:p>
    <w:p w14:paraId="052D0A11" w14:textId="77777777" w:rsidR="001052C8" w:rsidRPr="00014D13" w:rsidRDefault="001052C8" w:rsidP="001052C8">
      <w:pPr>
        <w:rPr>
          <w:rFonts w:ascii="Arial" w:hAnsi="Arial" w:cs="Arial"/>
          <w:sz w:val="24"/>
          <w:szCs w:val="24"/>
        </w:rPr>
      </w:pPr>
      <w:r w:rsidRPr="00014D13">
        <w:rPr>
          <w:rFonts w:ascii="Arial" w:hAnsi="Arial" w:cs="Arial"/>
          <w:sz w:val="24"/>
          <w:szCs w:val="24"/>
        </w:rPr>
        <w:t>Or, you may contact us by postal mail to:</w:t>
      </w:r>
    </w:p>
    <w:p w14:paraId="2BE7D331" w14:textId="77777777" w:rsidR="001052C8" w:rsidRPr="004A0CB1" w:rsidRDefault="001052C8" w:rsidP="004A0CB1">
      <w:pPr>
        <w:spacing w:after="0"/>
        <w:ind w:left="360"/>
        <w:rPr>
          <w:rFonts w:ascii="Arial" w:hAnsi="Arial" w:cs="Arial"/>
          <w:sz w:val="24"/>
          <w:szCs w:val="24"/>
        </w:rPr>
      </w:pPr>
      <w:r w:rsidRPr="004A0CB1">
        <w:rPr>
          <w:rFonts w:ascii="Arial" w:hAnsi="Arial" w:cs="Arial"/>
          <w:sz w:val="24"/>
          <w:szCs w:val="24"/>
        </w:rPr>
        <w:t>Data Notebook</w:t>
      </w:r>
    </w:p>
    <w:p w14:paraId="779DCE4C" w14:textId="77777777" w:rsidR="001052C8" w:rsidRPr="004A0CB1" w:rsidRDefault="00C330F7" w:rsidP="004A0CB1">
      <w:pPr>
        <w:spacing w:after="0"/>
        <w:ind w:left="360"/>
        <w:rPr>
          <w:rFonts w:ascii="Arial" w:hAnsi="Arial" w:cs="Arial"/>
          <w:sz w:val="24"/>
          <w:szCs w:val="24"/>
        </w:rPr>
      </w:pPr>
      <w:r w:rsidRPr="004A0CB1">
        <w:rPr>
          <w:rFonts w:ascii="Arial" w:hAnsi="Arial" w:cs="Arial"/>
          <w:sz w:val="24"/>
          <w:szCs w:val="24"/>
        </w:rPr>
        <w:t>California Behavior</w:t>
      </w:r>
      <w:r w:rsidR="001052C8" w:rsidRPr="004A0CB1">
        <w:rPr>
          <w:rFonts w:ascii="Arial" w:hAnsi="Arial" w:cs="Arial"/>
          <w:sz w:val="24"/>
          <w:szCs w:val="24"/>
        </w:rPr>
        <w:t>al Health Planning Council</w:t>
      </w:r>
    </w:p>
    <w:p w14:paraId="7C002F18" w14:textId="77777777" w:rsidR="001052C8" w:rsidRPr="004A0CB1" w:rsidRDefault="001052C8" w:rsidP="004A0CB1">
      <w:pPr>
        <w:spacing w:after="0"/>
        <w:ind w:left="360"/>
        <w:rPr>
          <w:rFonts w:ascii="Arial" w:hAnsi="Arial" w:cs="Arial"/>
          <w:sz w:val="24"/>
          <w:szCs w:val="24"/>
        </w:rPr>
      </w:pPr>
      <w:r w:rsidRPr="004A0CB1">
        <w:rPr>
          <w:rFonts w:ascii="Arial" w:hAnsi="Arial" w:cs="Arial"/>
          <w:sz w:val="24"/>
          <w:szCs w:val="24"/>
        </w:rPr>
        <w:t>1501 Capitol Avenue, MS 2706</w:t>
      </w:r>
    </w:p>
    <w:p w14:paraId="2E1BA4BB" w14:textId="77777777" w:rsidR="001052C8" w:rsidRPr="004A0CB1" w:rsidRDefault="001052C8" w:rsidP="004A0CB1">
      <w:pPr>
        <w:spacing w:after="0"/>
        <w:ind w:left="360"/>
        <w:rPr>
          <w:rFonts w:ascii="Arial" w:hAnsi="Arial" w:cs="Arial"/>
          <w:sz w:val="24"/>
          <w:szCs w:val="24"/>
        </w:rPr>
      </w:pPr>
      <w:r w:rsidRPr="004A0CB1">
        <w:rPr>
          <w:rFonts w:ascii="Arial" w:hAnsi="Arial" w:cs="Arial"/>
          <w:sz w:val="24"/>
          <w:szCs w:val="24"/>
        </w:rPr>
        <w:t>P.O. Box 997413</w:t>
      </w:r>
    </w:p>
    <w:p w14:paraId="758B5AE5" w14:textId="77777777" w:rsidR="001052C8" w:rsidRPr="004A0CB1" w:rsidRDefault="001052C8" w:rsidP="004A0CB1">
      <w:pPr>
        <w:spacing w:after="0"/>
        <w:ind w:left="360"/>
        <w:rPr>
          <w:rFonts w:ascii="Arial" w:hAnsi="Arial" w:cs="Arial"/>
          <w:sz w:val="24"/>
          <w:szCs w:val="24"/>
        </w:rPr>
      </w:pPr>
      <w:r w:rsidRPr="004A0CB1">
        <w:rPr>
          <w:rFonts w:ascii="Arial" w:hAnsi="Arial" w:cs="Arial"/>
          <w:sz w:val="24"/>
          <w:szCs w:val="24"/>
        </w:rPr>
        <w:t>Sacramento, CA 95899-7413</w:t>
      </w:r>
    </w:p>
    <w:p w14:paraId="7E2AEF89" w14:textId="77777777" w:rsidR="00E432D3" w:rsidRPr="00014D13" w:rsidRDefault="00E432D3" w:rsidP="00E432D3">
      <w:pPr>
        <w:pStyle w:val="ListParagraph"/>
        <w:rPr>
          <w:rFonts w:ascii="Arial" w:hAnsi="Arial" w:cs="Arial"/>
          <w:sz w:val="24"/>
          <w:szCs w:val="24"/>
        </w:rPr>
      </w:pPr>
    </w:p>
    <w:p w14:paraId="50344DC9" w14:textId="77777777" w:rsidR="001052C8" w:rsidRDefault="001052C8" w:rsidP="001052C8"/>
    <w:p w14:paraId="0198EAF8" w14:textId="77777777" w:rsidR="00E432D3" w:rsidRPr="00152E3F" w:rsidRDefault="00E432D3" w:rsidP="00E432D3">
      <w:pPr>
        <w:jc w:val="center"/>
      </w:pPr>
      <w:r>
        <w:rPr>
          <w:noProof/>
        </w:rPr>
        <w:drawing>
          <wp:inline distT="0" distB="0" distL="0" distR="0" wp14:anchorId="4468C7E7" wp14:editId="02C9B7BF">
            <wp:extent cx="2647950" cy="22497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95884" cy="2290434"/>
                    </a:xfrm>
                    <a:prstGeom prst="rect">
                      <a:avLst/>
                    </a:prstGeom>
                  </pic:spPr>
                </pic:pic>
              </a:graphicData>
            </a:graphic>
          </wp:inline>
        </w:drawing>
      </w:r>
    </w:p>
    <w:p w14:paraId="627AE27D" w14:textId="77777777" w:rsidR="00C57A39" w:rsidRDefault="00C57A39"/>
    <w:sectPr w:rsidR="00C57A39" w:rsidSect="00FC775D">
      <w:footerReference w:type="default" r:id="rId27"/>
      <w:pgSz w:w="12240" w:h="15840"/>
      <w:pgMar w:top="1440" w:right="1440" w:bottom="1440" w:left="1440" w:header="720" w:footer="720" w:gutter="0"/>
      <w:pgBorders w:display="firstPage" w:offsetFrom="page">
        <w:top w:val="single" w:sz="12" w:space="24" w:color="00B050"/>
        <w:left w:val="single" w:sz="12" w:space="24" w:color="00B050"/>
        <w:bottom w:val="single" w:sz="12" w:space="24" w:color="00B050"/>
        <w:right w:val="single" w:sz="12" w:space="24" w:color="00B05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E9804A" w14:textId="77777777" w:rsidR="00030691" w:rsidRDefault="00030691" w:rsidP="005A4D22">
      <w:pPr>
        <w:spacing w:after="0" w:line="240" w:lineRule="auto"/>
      </w:pPr>
      <w:r>
        <w:separator/>
      </w:r>
    </w:p>
  </w:endnote>
  <w:endnote w:type="continuationSeparator" w:id="0">
    <w:p w14:paraId="6CED2345" w14:textId="77777777" w:rsidR="00030691" w:rsidRDefault="00030691" w:rsidP="005A4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odoni MT Black">
    <w:panose1 w:val="02070A03080606020203"/>
    <w:charset w:val="00"/>
    <w:family w:val="roman"/>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6823073"/>
      <w:docPartObj>
        <w:docPartGallery w:val="Page Numbers (Bottom of Page)"/>
        <w:docPartUnique/>
      </w:docPartObj>
    </w:sdtPr>
    <w:sdtEndPr>
      <w:rPr>
        <w:noProof/>
      </w:rPr>
    </w:sdtEndPr>
    <w:sdtContent>
      <w:p w14:paraId="1BB7AA87" w14:textId="77777777" w:rsidR="005A4D22" w:rsidRDefault="005A4D22">
        <w:pPr>
          <w:pStyle w:val="Footer"/>
          <w:jc w:val="center"/>
        </w:pPr>
        <w:r>
          <w:fldChar w:fldCharType="begin"/>
        </w:r>
        <w:r>
          <w:instrText xml:space="preserve"> PAGE   \* MERGEFORMAT </w:instrText>
        </w:r>
        <w:r>
          <w:fldChar w:fldCharType="separate"/>
        </w:r>
        <w:r w:rsidR="007E502A">
          <w:rPr>
            <w:noProof/>
          </w:rPr>
          <w:t>15</w:t>
        </w:r>
        <w:r>
          <w:rPr>
            <w:noProof/>
          </w:rPr>
          <w:fldChar w:fldCharType="end"/>
        </w:r>
      </w:p>
    </w:sdtContent>
  </w:sdt>
  <w:p w14:paraId="7015C2E0" w14:textId="77777777" w:rsidR="005A4D22" w:rsidRDefault="005A4D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724154" w14:textId="77777777" w:rsidR="00030691" w:rsidRDefault="00030691" w:rsidP="005A4D22">
      <w:pPr>
        <w:spacing w:after="0" w:line="240" w:lineRule="auto"/>
      </w:pPr>
      <w:r>
        <w:separator/>
      </w:r>
    </w:p>
  </w:footnote>
  <w:footnote w:type="continuationSeparator" w:id="0">
    <w:p w14:paraId="520012D4" w14:textId="77777777" w:rsidR="00030691" w:rsidRDefault="00030691" w:rsidP="005A4D22">
      <w:pPr>
        <w:spacing w:after="0" w:line="240" w:lineRule="auto"/>
      </w:pPr>
      <w:r>
        <w:continuationSeparator/>
      </w:r>
    </w:p>
  </w:footnote>
  <w:footnote w:id="1">
    <w:p w14:paraId="5A2C37BF" w14:textId="77777777" w:rsidR="005A4D22" w:rsidRDefault="005A4D22" w:rsidP="005A4D22">
      <w:pPr>
        <w:pStyle w:val="FootnoteText"/>
      </w:pPr>
      <w:r>
        <w:rPr>
          <w:rStyle w:val="FootnoteReference"/>
        </w:rPr>
        <w:footnoteRef/>
      </w:r>
      <w:r>
        <w:t xml:space="preserve"> W.I.C. 5604.2, regarding mandated reporting roles of MH Boards and Commissions in California.</w:t>
      </w:r>
    </w:p>
  </w:footnote>
  <w:footnote w:id="2">
    <w:p w14:paraId="6D637592" w14:textId="77777777" w:rsidR="005A4D22" w:rsidRDefault="005A4D22" w:rsidP="005A4D22">
      <w:pPr>
        <w:pStyle w:val="FootnoteText"/>
      </w:pPr>
      <w:r>
        <w:rPr>
          <w:rStyle w:val="FootnoteReference"/>
        </w:rPr>
        <w:footnoteRef/>
      </w:r>
      <w:r>
        <w:t xml:space="preserve"> SAMHSA:  Substance Abuse and Mental Health Services Administration, an agency of the Department of Health and Human Services in the U.S. federal government.  For more information and reports, see </w:t>
      </w:r>
      <w:hyperlink r:id="rId1" w:history="1">
        <w:r w:rsidRPr="006514BE">
          <w:rPr>
            <w:rStyle w:val="Hyperlink"/>
          </w:rPr>
          <w:t>www.SAMHSA.gov</w:t>
        </w:r>
      </w:hyperlink>
      <w:r>
        <w:t xml:space="preserve">.                            </w:t>
      </w:r>
    </w:p>
  </w:footnote>
  <w:footnote w:id="3">
    <w:p w14:paraId="1BA2646B" w14:textId="77777777" w:rsidR="005A4D22" w:rsidRPr="00E701EB" w:rsidRDefault="005A4D22" w:rsidP="005A4D22">
      <w:pPr>
        <w:spacing w:after="0" w:line="300" w:lineRule="atLeast"/>
        <w:rPr>
          <w:rFonts w:eastAsia="Times New Roman" w:cstheme="minorHAnsi"/>
          <w:color w:val="2F5496" w:themeColor="accent5" w:themeShade="BF"/>
          <w:sz w:val="20"/>
          <w:szCs w:val="20"/>
          <w:lang w:val="en"/>
        </w:rPr>
      </w:pPr>
      <w:r>
        <w:rPr>
          <w:rStyle w:val="FootnoteReference"/>
        </w:rPr>
        <w:footnoteRef/>
      </w:r>
      <w:r w:rsidRPr="00ED67A6">
        <w:rPr>
          <w:rFonts w:ascii="Arial" w:hAnsi="Arial" w:cs="Arial"/>
          <w:sz w:val="20"/>
          <w:szCs w:val="20"/>
        </w:rPr>
        <w:t xml:space="preserve"> </w:t>
      </w:r>
      <w:r w:rsidRPr="004A5A4C">
        <w:rPr>
          <w:rFonts w:cstheme="minorHAnsi"/>
          <w:b/>
          <w:bCs/>
          <w:sz w:val="20"/>
          <w:szCs w:val="20"/>
          <w:lang w:val="en"/>
        </w:rPr>
        <w:t>Institution for Mental D</w:t>
      </w:r>
      <w:r>
        <w:rPr>
          <w:rFonts w:cstheme="minorHAnsi"/>
          <w:b/>
          <w:bCs/>
          <w:sz w:val="20"/>
          <w:szCs w:val="20"/>
          <w:lang w:val="en"/>
        </w:rPr>
        <w:t>iseases (IMD) List</w:t>
      </w:r>
      <w:r w:rsidRPr="004A5A4C">
        <w:rPr>
          <w:rFonts w:cstheme="minorHAnsi"/>
          <w:b/>
          <w:bCs/>
          <w:sz w:val="20"/>
          <w:szCs w:val="20"/>
          <w:lang w:val="en"/>
        </w:rPr>
        <w:t xml:space="preserve"> </w:t>
      </w:r>
      <w:hyperlink r:id="rId2" w:history="1">
        <w:r w:rsidRPr="00B432AB">
          <w:rPr>
            <w:rStyle w:val="Hyperlink"/>
            <w:rFonts w:eastAsia="Times New Roman" w:cstheme="minorHAnsi"/>
            <w:color w:val="034990" w:themeColor="hyperlink" w:themeShade="BF"/>
            <w:sz w:val="20"/>
            <w:szCs w:val="20"/>
            <w:lang w:val="en"/>
          </w:rPr>
          <w:t>https://</w:t>
        </w:r>
        <w:r w:rsidRPr="00B432AB">
          <w:rPr>
            <w:rStyle w:val="Hyperlink"/>
            <w:rFonts w:eastAsia="Times New Roman" w:cstheme="minorHAnsi"/>
            <w:bCs/>
            <w:color w:val="034990" w:themeColor="hyperlink" w:themeShade="BF"/>
            <w:sz w:val="20"/>
            <w:szCs w:val="20"/>
            <w:lang w:val="en"/>
          </w:rPr>
          <w:t>www.dhcs.ca.gov</w:t>
        </w:r>
        <w:r w:rsidRPr="00B432AB">
          <w:rPr>
            <w:rStyle w:val="Hyperlink"/>
            <w:rFonts w:eastAsia="Times New Roman" w:cstheme="minorHAnsi"/>
            <w:color w:val="034990" w:themeColor="hyperlink" w:themeShade="BF"/>
            <w:sz w:val="20"/>
            <w:szCs w:val="20"/>
            <w:lang w:val="en"/>
          </w:rPr>
          <w:t>/services/MH/Pages/MedCCC-IMD_List.aspx</w:t>
        </w:r>
      </w:hyperlink>
      <w:r>
        <w:rPr>
          <w:rFonts w:eastAsia="Times New Roman" w:cstheme="minorHAnsi"/>
          <w:color w:val="2F5496" w:themeColor="accent5" w:themeShade="BF"/>
          <w:sz w:val="20"/>
          <w:szCs w:val="20"/>
          <w:lang w:val="en"/>
        </w:rPr>
        <w:t>.</w:t>
      </w:r>
    </w:p>
  </w:footnote>
  <w:footnote w:id="4">
    <w:p w14:paraId="3FF31272" w14:textId="77777777" w:rsidR="005A4D22" w:rsidRDefault="005A4D22" w:rsidP="005A4D22">
      <w:pPr>
        <w:pStyle w:val="FootnoteText"/>
      </w:pPr>
      <w:r>
        <w:rPr>
          <w:rStyle w:val="FootnoteReference"/>
        </w:rPr>
        <w:footnoteRef/>
      </w:r>
      <w:r>
        <w:t xml:space="preserve"> Link at CDSS:  </w:t>
      </w:r>
      <w:hyperlink r:id="rId3" w:history="1">
        <w:r>
          <w:rPr>
            <w:rStyle w:val="Hyperlink"/>
          </w:rPr>
          <w:t>https://secure.dss.ca.gov/CareFacilitySearch/Search/AdultResidentialAndDaycare</w:t>
        </w:r>
      </w:hyperlink>
    </w:p>
  </w:footnote>
  <w:footnote w:id="5">
    <w:p w14:paraId="6B177461" w14:textId="77777777" w:rsidR="005A4D22" w:rsidRDefault="005A4D22" w:rsidP="005A4D22">
      <w:pPr>
        <w:pStyle w:val="FootnoteText"/>
      </w:pPr>
      <w:r>
        <w:rPr>
          <w:rStyle w:val="FootnoteReference"/>
        </w:rPr>
        <w:footnoteRef/>
      </w:r>
      <w:r>
        <w:t xml:space="preserve"> </w:t>
      </w:r>
      <w:hyperlink r:id="rId4" w:history="1">
        <w:r w:rsidRPr="00E5176B">
          <w:rPr>
            <w:rStyle w:val="Hyperlink"/>
          </w:rPr>
          <w:t>www.NYTimes.com</w:t>
        </w:r>
      </w:hyperlink>
      <w:r>
        <w:t xml:space="preserve">, April 10, 2019. California Today:  How Large is the Bay Area’s Homeless Population? </w:t>
      </w:r>
    </w:p>
  </w:footnote>
  <w:footnote w:id="6">
    <w:p w14:paraId="7DD8ACB0" w14:textId="77777777" w:rsidR="005A4D22" w:rsidRDefault="005A4D22" w:rsidP="005A4D22">
      <w:pPr>
        <w:pStyle w:val="FootnoteText"/>
      </w:pPr>
      <w:r>
        <w:rPr>
          <w:rStyle w:val="FootnoteReference"/>
        </w:rPr>
        <w:footnoteRef/>
      </w:r>
      <w:r>
        <w:t xml:space="preserve"> </w:t>
      </w:r>
      <w:hyperlink r:id="rId5" w:history="1">
        <w:r w:rsidRPr="00E5176B">
          <w:rPr>
            <w:rStyle w:val="Hyperlink"/>
          </w:rPr>
          <w:t>www.NYTimes.com</w:t>
        </w:r>
      </w:hyperlink>
      <w:r>
        <w:t xml:space="preserve">, June 5, 2019.  California Today: Homeless Populations Are Surging.  Here’s </w:t>
      </w:r>
      <w:proofErr w:type="gramStart"/>
      <w:r>
        <w:t>Why</w:t>
      </w:r>
      <w:proofErr w:type="gramEnd"/>
      <w:r>
        <w:t>.</w:t>
      </w:r>
    </w:p>
  </w:footnote>
  <w:footnote w:id="7">
    <w:p w14:paraId="7C65DB16" w14:textId="77777777" w:rsidR="005A4D22" w:rsidRDefault="005A4D22" w:rsidP="005A4D22">
      <w:pPr>
        <w:pStyle w:val="FootnoteText"/>
      </w:pPr>
      <w:r>
        <w:rPr>
          <w:rStyle w:val="FootnoteReference"/>
        </w:rPr>
        <w:footnoteRef/>
      </w:r>
      <w:r>
        <w:t xml:space="preserve"> Your county data may be grouped with other counties, depending on the assigned group for federal “Continuum of Care” (</w:t>
      </w:r>
      <w:proofErr w:type="spellStart"/>
      <w:r>
        <w:t>CoC</w:t>
      </w:r>
      <w:proofErr w:type="spellEnd"/>
      <w:r>
        <w:t xml:space="preserve">) designation.  </w:t>
      </w:r>
      <w:r w:rsidR="008033E1">
        <w:t xml:space="preserve">Example: </w:t>
      </w:r>
      <w:r>
        <w:t xml:space="preserve">data for the </w:t>
      </w:r>
      <w:proofErr w:type="spellStart"/>
      <w:r w:rsidRPr="00436027">
        <w:rPr>
          <w:b/>
        </w:rPr>
        <w:t>CoC</w:t>
      </w:r>
      <w:proofErr w:type="spellEnd"/>
      <w:r w:rsidRPr="00436027">
        <w:rPr>
          <w:b/>
        </w:rPr>
        <w:t xml:space="preserve"> CA-516</w:t>
      </w:r>
      <w:r>
        <w:t xml:space="preserve"> includes Redding/Shasta, Siskiyou, Sierra, Lassen, Plumas, Del Norte, and Modoc Counties.  The annual HUD “Point-in-Time” counts of homeless persons for all California counties are at:  </w:t>
      </w:r>
    </w:p>
    <w:p w14:paraId="6A92E4A2" w14:textId="77777777" w:rsidR="005A4D22" w:rsidRDefault="007E502A" w:rsidP="005A4D22">
      <w:pPr>
        <w:pStyle w:val="FootnoteText"/>
      </w:pPr>
      <w:hyperlink r:id="rId6" w:history="1">
        <w:r w:rsidR="005A4D22" w:rsidRPr="0067604E">
          <w:rPr>
            <w:rStyle w:val="Hyperlink"/>
          </w:rPr>
          <w:t>https://www.hudexchange.info/programs/coc/coc-homeless-populations-and-subpopulations-reports/?filter_Year=2018&amp;filter_Scope=CoC&amp;filter_State=CA&amp;filter_CoC=&amp;program+Coc&amp;group=PopSub</w:t>
        </w:r>
      </w:hyperlink>
      <w:r w:rsidR="005A4D22">
        <w:t>.</w:t>
      </w:r>
    </w:p>
  </w:footnote>
  <w:footnote w:id="8">
    <w:p w14:paraId="205A0E9E" w14:textId="77777777" w:rsidR="005A4D22" w:rsidRDefault="005A4D22" w:rsidP="005A4D22">
      <w:pPr>
        <w:pStyle w:val="FootnoteText"/>
      </w:pPr>
      <w:r>
        <w:rPr>
          <w:rStyle w:val="FootnoteReference"/>
        </w:rPr>
        <w:footnoteRef/>
      </w:r>
      <w:r>
        <w:t xml:space="preserve"> Data definition:  Persons in Households with only Children &lt;18 includes unaccompanied child or youth, parenting youth&lt;18 who have one or more children, or may include sibling groups&lt;18 years of age.</w:t>
      </w:r>
    </w:p>
  </w:footnote>
  <w:footnote w:id="9">
    <w:p w14:paraId="39EF8F3A" w14:textId="77777777" w:rsidR="005A4D22" w:rsidRDefault="005A4D22" w:rsidP="005A4D22">
      <w:pPr>
        <w:pStyle w:val="FootnoteText"/>
      </w:pPr>
      <w:r>
        <w:rPr>
          <w:rStyle w:val="FootnoteReference"/>
        </w:rPr>
        <w:footnoteRef/>
      </w:r>
      <w:r>
        <w:t xml:space="preserve"> SAMHSA, Treatment Improvement Protocol (TIP) 57.</w:t>
      </w:r>
    </w:p>
  </w:footnote>
  <w:footnote w:id="10">
    <w:p w14:paraId="36567704" w14:textId="77777777" w:rsidR="005A4D22" w:rsidRDefault="005A4D22" w:rsidP="005A4D22">
      <w:pPr>
        <w:pStyle w:val="FootnoteText"/>
      </w:pPr>
      <w:r>
        <w:rPr>
          <w:rStyle w:val="FootnoteReference"/>
        </w:rPr>
        <w:footnoteRef/>
      </w:r>
      <w:r>
        <w:t xml:space="preserve"> NSARC: National Epidemiological Survey on Alcohol and Related Conditions, 2012.</w:t>
      </w:r>
    </w:p>
  </w:footnote>
  <w:footnote w:id="11">
    <w:p w14:paraId="2E20B137" w14:textId="77777777" w:rsidR="005A4D22" w:rsidRDefault="005A4D22" w:rsidP="005A4D22">
      <w:pPr>
        <w:pStyle w:val="FootnoteText"/>
      </w:pPr>
      <w:r>
        <w:rPr>
          <w:rStyle w:val="FootnoteReference"/>
        </w:rPr>
        <w:footnoteRef/>
      </w:r>
      <w:r>
        <w:t xml:space="preserve"> SAMHSA, TIP 57, page 47.</w:t>
      </w:r>
    </w:p>
  </w:footnote>
  <w:footnote w:id="12">
    <w:p w14:paraId="373B5FE0" w14:textId="77777777" w:rsidR="005A4D22" w:rsidRDefault="005A4D22" w:rsidP="005A4D22">
      <w:pPr>
        <w:autoSpaceDE w:val="0"/>
        <w:autoSpaceDN w:val="0"/>
        <w:adjustRightInd w:val="0"/>
        <w:spacing w:after="0" w:line="240" w:lineRule="auto"/>
      </w:pPr>
      <w:r>
        <w:rPr>
          <w:rStyle w:val="FootnoteReference"/>
        </w:rPr>
        <w:footnoteRef/>
      </w:r>
      <w:r>
        <w:t xml:space="preserve"> The definitive early study of </w:t>
      </w:r>
      <w:proofErr w:type="spellStart"/>
      <w:r>
        <w:t>Felitti</w:t>
      </w:r>
      <w:proofErr w:type="spellEnd"/>
      <w:r>
        <w:t xml:space="preserve">, </w:t>
      </w:r>
      <w:proofErr w:type="spellStart"/>
      <w:r>
        <w:t>Anda</w:t>
      </w:r>
      <w:proofErr w:type="spellEnd"/>
      <w:r>
        <w:t>, et al.</w:t>
      </w:r>
      <w:proofErr w:type="gramStart"/>
      <w:r>
        <w:t>,:</w:t>
      </w:r>
      <w:proofErr w:type="gramEnd"/>
      <w:r>
        <w:t xml:space="preserve"> Vincent J. </w:t>
      </w:r>
      <w:proofErr w:type="spellStart"/>
      <w:r>
        <w:t>Felitti</w:t>
      </w:r>
      <w:proofErr w:type="spellEnd"/>
      <w:r>
        <w:t xml:space="preserve">, et al., Relationship of childhood abuse and household dysfunction to many of the leading causes of death in adults:  The Adverse Childhood Experiences (ACE) study.  American Journal of Preventative Medicine, 245 (1998). </w:t>
      </w:r>
    </w:p>
  </w:footnote>
  <w:footnote w:id="13">
    <w:p w14:paraId="7BD9E67E" w14:textId="77777777" w:rsidR="005A4D22" w:rsidRPr="001249CE" w:rsidRDefault="005A4D22" w:rsidP="005A4D22">
      <w:pPr>
        <w:spacing w:line="276" w:lineRule="auto"/>
        <w:rPr>
          <w:rFonts w:cs="Arial"/>
          <w:sz w:val="20"/>
          <w:szCs w:val="20"/>
        </w:rPr>
      </w:pPr>
      <w:r>
        <w:rPr>
          <w:rStyle w:val="FootnoteReference"/>
        </w:rPr>
        <w:footnoteRef/>
      </w:r>
      <w:r>
        <w:t xml:space="preserve"> </w:t>
      </w:r>
      <w:r>
        <w:rPr>
          <w:rFonts w:cs="Arial"/>
          <w:sz w:val="20"/>
          <w:szCs w:val="20"/>
        </w:rPr>
        <w:t>The</w:t>
      </w:r>
      <w:r w:rsidRPr="001249CE">
        <w:rPr>
          <w:rFonts w:cs="Arial"/>
          <w:sz w:val="20"/>
          <w:szCs w:val="20"/>
        </w:rPr>
        <w:t xml:space="preserve">se </w:t>
      </w:r>
      <w:r>
        <w:rPr>
          <w:rFonts w:cs="Arial"/>
          <w:sz w:val="20"/>
          <w:szCs w:val="20"/>
        </w:rPr>
        <w:t xml:space="preserve">statewide data </w:t>
      </w:r>
      <w:r w:rsidRPr="001249CE">
        <w:rPr>
          <w:rFonts w:cs="Arial"/>
          <w:sz w:val="20"/>
          <w:szCs w:val="20"/>
        </w:rPr>
        <w:t xml:space="preserve">findings </w:t>
      </w:r>
      <w:r>
        <w:rPr>
          <w:rFonts w:cs="Arial"/>
          <w:sz w:val="20"/>
          <w:szCs w:val="20"/>
        </w:rPr>
        <w:t xml:space="preserve">(following pages) </w:t>
      </w:r>
      <w:r w:rsidRPr="001249CE">
        <w:rPr>
          <w:rFonts w:cs="Arial"/>
          <w:sz w:val="20"/>
          <w:szCs w:val="20"/>
        </w:rPr>
        <w:t>were derived from four years of statewide data from 27,745 adults that was collected by the annual California Behavioral Risk Factor Surveillance Survey data [BRFSS, 2008-2013].  These data were reported by the Center for Youth Wellness, using analyses b</w:t>
      </w:r>
      <w:r>
        <w:rPr>
          <w:rFonts w:cs="Arial"/>
          <w:sz w:val="20"/>
          <w:szCs w:val="20"/>
        </w:rPr>
        <w:t xml:space="preserve">y the Public Health Institute. </w:t>
      </w:r>
    </w:p>
  </w:footnote>
  <w:footnote w:id="14">
    <w:p w14:paraId="716C72F8" w14:textId="77777777" w:rsidR="005A4D22" w:rsidRDefault="005A4D22" w:rsidP="005A4D22">
      <w:pPr>
        <w:pStyle w:val="FootnoteText"/>
      </w:pPr>
      <w:r>
        <w:rPr>
          <w:rStyle w:val="FootnoteReference"/>
        </w:rPr>
        <w:footnoteRef/>
      </w:r>
      <w:r>
        <w:t xml:space="preserve">Your county data may be found at:  </w:t>
      </w:r>
      <w:hyperlink r:id="rId7" w:history="1">
        <w:r w:rsidRPr="00B432AB">
          <w:rPr>
            <w:rStyle w:val="Hyperlink"/>
          </w:rPr>
          <w:t xml:space="preserve">https://www.kidsdata.org/ </w:t>
        </w:r>
      </w:hyperlink>
      <w:r>
        <w:t xml:space="preserve">. </w:t>
      </w:r>
    </w:p>
  </w:footnote>
  <w:footnote w:id="15">
    <w:p w14:paraId="68839664" w14:textId="77777777" w:rsidR="005A4D22" w:rsidRDefault="005A4D22" w:rsidP="005A4D22">
      <w:pPr>
        <w:pStyle w:val="FootnoteText"/>
      </w:pPr>
      <w:r>
        <w:rPr>
          <w:rStyle w:val="FootnoteReference"/>
        </w:rPr>
        <w:footnoteRef/>
      </w:r>
      <w:r>
        <w:t xml:space="preserve"> These data are from BRFSS and CDC statewide data collection in California during the years 2008-2013.  The numbers are similar, but not identical, to the findings from the early studies (1998) of Drs. </w:t>
      </w:r>
      <w:proofErr w:type="spellStart"/>
      <w:r>
        <w:t>Felitti</w:t>
      </w:r>
      <w:proofErr w:type="spellEnd"/>
      <w:r>
        <w:t xml:space="preserve"> and </w:t>
      </w:r>
      <w:proofErr w:type="spellStart"/>
      <w:r>
        <w:t>Anda</w:t>
      </w:r>
      <w:proofErr w:type="spellEnd"/>
      <w:r>
        <w:t xml:space="preserve"> on San Diego area patients of Kaiser Permanente, which were cited earlier in this report.</w:t>
      </w:r>
    </w:p>
  </w:footnote>
  <w:footnote w:id="16">
    <w:p w14:paraId="1B2D75BD" w14:textId="77777777" w:rsidR="005A4D22" w:rsidRPr="00337A43" w:rsidRDefault="005A4D22" w:rsidP="005A4D22">
      <w:pPr>
        <w:pStyle w:val="FootnoteText"/>
        <w:rPr>
          <w:rFonts w:asciiTheme="minorHAnsi" w:hAnsiTheme="minorHAnsi" w:cstheme="minorHAnsi"/>
        </w:rPr>
      </w:pPr>
      <w:r w:rsidRPr="00337A43">
        <w:rPr>
          <w:rStyle w:val="FootnoteReference"/>
          <w:rFonts w:asciiTheme="minorHAnsi" w:hAnsiTheme="minorHAnsi" w:cstheme="minorHAnsi"/>
        </w:rPr>
        <w:footnoteRef/>
      </w:r>
      <w:r w:rsidRPr="00337A43">
        <w:rPr>
          <w:rFonts w:asciiTheme="minorHAnsi" w:hAnsiTheme="minorHAnsi" w:cstheme="minorHAnsi"/>
        </w:rPr>
        <w:t xml:space="preserve"> https://w</w:t>
      </w:r>
      <w:r>
        <w:rPr>
          <w:rFonts w:asciiTheme="minorHAnsi" w:hAnsiTheme="minorHAnsi" w:cstheme="minorHAnsi"/>
        </w:rPr>
        <w:t>ww.kidsdata.org</w:t>
      </w:r>
    </w:p>
  </w:footnote>
  <w:footnote w:id="17">
    <w:p w14:paraId="3A0A8D5B" w14:textId="77777777" w:rsidR="005A4D22" w:rsidRPr="00337A43" w:rsidRDefault="005A4D22" w:rsidP="005A4D22">
      <w:pPr>
        <w:pStyle w:val="FootnoteText"/>
        <w:rPr>
          <w:rFonts w:asciiTheme="minorHAnsi" w:hAnsiTheme="minorHAnsi" w:cstheme="minorHAnsi"/>
        </w:rPr>
      </w:pPr>
      <w:r w:rsidRPr="00337A43">
        <w:rPr>
          <w:rStyle w:val="FootnoteReference"/>
          <w:rFonts w:asciiTheme="minorHAnsi" w:hAnsiTheme="minorHAnsi" w:cstheme="minorHAnsi"/>
        </w:rPr>
        <w:footnoteRef/>
      </w:r>
      <w:r w:rsidRPr="00337A43">
        <w:rPr>
          <w:rFonts w:asciiTheme="minorHAnsi" w:hAnsiTheme="minorHAnsi" w:cstheme="minorHAnsi"/>
        </w:rPr>
        <w:t>National Survey of Children’s Health</w:t>
      </w:r>
      <w:r>
        <w:rPr>
          <w:rFonts w:asciiTheme="minorHAnsi" w:hAnsiTheme="minorHAnsi" w:cstheme="minorHAnsi"/>
        </w:rPr>
        <w:t xml:space="preserve">, </w:t>
      </w:r>
      <w:r w:rsidRPr="00337A43">
        <w:rPr>
          <w:rFonts w:asciiTheme="minorHAnsi" w:hAnsiTheme="minorHAnsi" w:cstheme="minorHAnsi"/>
        </w:rPr>
        <w:t>2016,</w:t>
      </w:r>
      <w:r w:rsidRPr="00337A43">
        <w:rPr>
          <w:rStyle w:val="HeaderChar"/>
          <w:rFonts w:asciiTheme="minorHAnsi" w:hAnsiTheme="minorHAnsi" w:cstheme="minorHAnsi"/>
          <w:color w:val="343434"/>
          <w:lang w:val="en"/>
        </w:rPr>
        <w:t xml:space="preserve"> </w:t>
      </w:r>
      <w:r w:rsidRPr="00337A43">
        <w:rPr>
          <w:rStyle w:val="Strong"/>
          <w:rFonts w:asciiTheme="minorHAnsi" w:hAnsiTheme="minorHAnsi" w:cstheme="minorHAnsi"/>
          <w:b w:val="0"/>
          <w:color w:val="343434"/>
          <w:lang w:val="en"/>
        </w:rPr>
        <w:t>Data Source:</w:t>
      </w:r>
      <w:r w:rsidRPr="00337A43">
        <w:rPr>
          <w:rStyle w:val="Strong"/>
          <w:rFonts w:asciiTheme="minorHAnsi" w:hAnsiTheme="minorHAnsi" w:cstheme="minorHAnsi"/>
          <w:color w:val="343434"/>
          <w:lang w:val="en"/>
        </w:rPr>
        <w:t xml:space="preserve"> </w:t>
      </w:r>
      <w:hyperlink r:id="rId8" w:tgtFrame="_blank" w:history="1">
        <w:r w:rsidRPr="00337A43">
          <w:rPr>
            <w:rStyle w:val="Hyperlink"/>
            <w:rFonts w:asciiTheme="minorHAnsi" w:hAnsiTheme="minorHAnsi" w:cstheme="minorHAnsi"/>
            <w:lang w:val="en"/>
          </w:rPr>
          <w:t>Population Reference Bureau</w:t>
        </w:r>
      </w:hyperlink>
      <w:r w:rsidRPr="00337A43">
        <w:rPr>
          <w:rFonts w:asciiTheme="minorHAnsi" w:hAnsiTheme="minorHAnsi" w:cstheme="minorHAnsi"/>
          <w:color w:val="343434"/>
          <w:lang w:val="en"/>
        </w:rPr>
        <w:t xml:space="preserve">, analysis of data from the </w:t>
      </w:r>
      <w:hyperlink r:id="rId9" w:tgtFrame="_blank" w:history="1">
        <w:r w:rsidRPr="00337A43">
          <w:rPr>
            <w:rStyle w:val="Hyperlink"/>
            <w:rFonts w:asciiTheme="minorHAnsi" w:hAnsiTheme="minorHAnsi" w:cstheme="minorHAnsi"/>
            <w:lang w:val="en"/>
          </w:rPr>
          <w:t>National Survey of Children's Health</w:t>
        </w:r>
      </w:hyperlink>
      <w:r w:rsidRPr="00337A43">
        <w:rPr>
          <w:rFonts w:asciiTheme="minorHAnsi" w:hAnsiTheme="minorHAnsi" w:cstheme="minorHAnsi"/>
          <w:color w:val="343434"/>
          <w:lang w:val="en"/>
        </w:rPr>
        <w:t xml:space="preserve"> and the </w:t>
      </w:r>
      <w:hyperlink r:id="rId10" w:tgtFrame="_blank" w:history="1">
        <w:r w:rsidRPr="00337A43">
          <w:rPr>
            <w:rStyle w:val="Hyperlink"/>
            <w:rFonts w:asciiTheme="minorHAnsi" w:hAnsiTheme="minorHAnsi" w:cstheme="minorHAnsi"/>
            <w:lang w:val="en"/>
          </w:rPr>
          <w:t>American Community Survey</w:t>
        </w:r>
      </w:hyperlink>
      <w:r w:rsidRPr="00337A43">
        <w:rPr>
          <w:rFonts w:asciiTheme="minorHAnsi" w:hAnsiTheme="minorHAnsi" w:cstheme="minorHAnsi"/>
          <w:color w:val="343434"/>
          <w:lang w:val="en"/>
        </w:rPr>
        <w:t xml:space="preserve"> (Mar. 2018). </w:t>
      </w:r>
    </w:p>
  </w:footnote>
  <w:footnote w:id="18">
    <w:p w14:paraId="41DDB0A7" w14:textId="77777777" w:rsidR="005A4D22" w:rsidRPr="00765E6C" w:rsidRDefault="005A4D22" w:rsidP="005A4D22">
      <w:pPr>
        <w:pStyle w:val="FootnoteText"/>
      </w:pPr>
      <w:r w:rsidRPr="00765E6C">
        <w:rPr>
          <w:rStyle w:val="FootnoteReference"/>
        </w:rPr>
        <w:footnoteRef/>
      </w:r>
      <w:r w:rsidRPr="00765E6C">
        <w:t xml:space="preserve"> Definitions and descriptions from background research material provided at </w:t>
      </w:r>
      <w:hyperlink r:id="rId11" w:history="1">
        <w:r w:rsidRPr="00765E6C">
          <w:rPr>
            <w:rStyle w:val="Hyperlink"/>
          </w:rPr>
          <w:t>www.KidsData.org</w:t>
        </w:r>
      </w:hyperlink>
      <w:r w:rsidRPr="00765E6C">
        <w:t>.</w:t>
      </w:r>
    </w:p>
  </w:footnote>
  <w:footnote w:id="19">
    <w:p w14:paraId="70CED347" w14:textId="77777777" w:rsidR="005A4D22" w:rsidRPr="00765E6C" w:rsidRDefault="005A4D22" w:rsidP="005A4D22">
      <w:pPr>
        <w:spacing w:before="100" w:beforeAutospacing="1" w:after="100" w:afterAutospacing="1" w:line="240" w:lineRule="auto"/>
        <w:rPr>
          <w:rFonts w:cstheme="minorHAnsi"/>
          <w:sz w:val="20"/>
          <w:szCs w:val="20"/>
          <w:lang w:val="en"/>
        </w:rPr>
      </w:pPr>
      <w:r w:rsidRPr="00765E6C">
        <w:rPr>
          <w:rStyle w:val="FootnoteReference"/>
          <w:rFonts w:cstheme="minorHAnsi"/>
          <w:sz w:val="20"/>
          <w:szCs w:val="20"/>
        </w:rPr>
        <w:footnoteRef/>
      </w:r>
      <w:r w:rsidRPr="00765E6C">
        <w:rPr>
          <w:rFonts w:cstheme="minorHAnsi"/>
          <w:sz w:val="20"/>
          <w:szCs w:val="20"/>
        </w:rPr>
        <w:t xml:space="preserve"> </w:t>
      </w:r>
      <w:r w:rsidRPr="00765E6C">
        <w:rPr>
          <w:rStyle w:val="Strong"/>
          <w:rFonts w:cstheme="minorHAnsi"/>
          <w:b w:val="0"/>
          <w:sz w:val="20"/>
          <w:szCs w:val="20"/>
          <w:lang w:val="en"/>
        </w:rPr>
        <w:t>Definition:</w:t>
      </w:r>
      <w:r w:rsidRPr="00765E6C">
        <w:rPr>
          <w:rStyle w:val="Strong"/>
          <w:rFonts w:cstheme="minorHAnsi"/>
          <w:sz w:val="20"/>
          <w:szCs w:val="20"/>
          <w:lang w:val="en"/>
        </w:rPr>
        <w:t xml:space="preserve"> </w:t>
      </w:r>
      <w:r w:rsidRPr="00765E6C">
        <w:rPr>
          <w:rFonts w:cstheme="minorHAnsi"/>
          <w:sz w:val="20"/>
          <w:szCs w:val="20"/>
          <w:lang w:val="en"/>
        </w:rPr>
        <w:t xml:space="preserve">Estimated percentage of children ages 6-17 who are calm and in control when facing a challenge (e.g., in 2016, an estimated 52.4% of California children ages 6-17 were resilient).  </w:t>
      </w:r>
      <w:r w:rsidRPr="00765E6C">
        <w:rPr>
          <w:rStyle w:val="Strong"/>
          <w:rFonts w:cstheme="minorHAnsi"/>
          <w:b w:val="0"/>
          <w:sz w:val="20"/>
          <w:szCs w:val="20"/>
          <w:lang w:val="en"/>
        </w:rPr>
        <w:t>Data Source:</w:t>
      </w:r>
      <w:r w:rsidRPr="00765E6C">
        <w:rPr>
          <w:rStyle w:val="Strong"/>
          <w:rFonts w:cstheme="minorHAnsi"/>
          <w:sz w:val="20"/>
          <w:szCs w:val="20"/>
          <w:lang w:val="en"/>
        </w:rPr>
        <w:t xml:space="preserve"> </w:t>
      </w:r>
      <w:hyperlink r:id="rId12" w:tgtFrame="_blank" w:history="1">
        <w:r w:rsidRPr="00765E6C">
          <w:rPr>
            <w:rStyle w:val="Hyperlink"/>
            <w:rFonts w:cstheme="minorHAnsi"/>
            <w:sz w:val="20"/>
            <w:szCs w:val="20"/>
            <w:lang w:val="en"/>
          </w:rPr>
          <w:t>Population Reference Bureau</w:t>
        </w:r>
      </w:hyperlink>
      <w:r w:rsidRPr="00765E6C">
        <w:rPr>
          <w:rFonts w:cstheme="minorHAnsi"/>
          <w:sz w:val="20"/>
          <w:szCs w:val="20"/>
          <w:lang w:val="en"/>
        </w:rPr>
        <w:t xml:space="preserve">, data from the </w:t>
      </w:r>
      <w:hyperlink r:id="rId13" w:tgtFrame="_blank" w:history="1">
        <w:r w:rsidRPr="00765E6C">
          <w:rPr>
            <w:rStyle w:val="Hyperlink"/>
            <w:rFonts w:cstheme="minorHAnsi"/>
            <w:sz w:val="20"/>
            <w:szCs w:val="20"/>
            <w:lang w:val="en"/>
          </w:rPr>
          <w:t>National Survey of Children's Health</w:t>
        </w:r>
      </w:hyperlink>
      <w:r w:rsidRPr="00765E6C">
        <w:rPr>
          <w:rFonts w:cstheme="minorHAnsi"/>
          <w:sz w:val="20"/>
          <w:szCs w:val="20"/>
          <w:lang w:val="en"/>
        </w:rPr>
        <w:t xml:space="preserve"> and the </w:t>
      </w:r>
      <w:hyperlink r:id="rId14" w:tgtFrame="_blank" w:history="1">
        <w:r w:rsidRPr="00765E6C">
          <w:rPr>
            <w:rStyle w:val="Hyperlink"/>
            <w:rFonts w:cstheme="minorHAnsi"/>
            <w:sz w:val="20"/>
            <w:szCs w:val="20"/>
            <w:lang w:val="en"/>
          </w:rPr>
          <w:t>American Community Survey</w:t>
        </w:r>
      </w:hyperlink>
      <w:r w:rsidRPr="00765E6C">
        <w:rPr>
          <w:rFonts w:cstheme="minorHAnsi"/>
          <w:sz w:val="20"/>
          <w:szCs w:val="20"/>
          <w:lang w:val="en"/>
        </w:rPr>
        <w:t xml:space="preserve"> (Mar. 2018).</w:t>
      </w:r>
    </w:p>
  </w:footnote>
  <w:footnote w:id="20">
    <w:p w14:paraId="498C381D" w14:textId="77777777" w:rsidR="005A4D22" w:rsidRPr="00765E6C" w:rsidRDefault="005A4D22" w:rsidP="005A4D22">
      <w:pPr>
        <w:pStyle w:val="FootnoteText"/>
        <w:rPr>
          <w:rFonts w:asciiTheme="minorHAnsi" w:hAnsiTheme="minorHAnsi" w:cstheme="minorHAnsi"/>
        </w:rPr>
      </w:pPr>
      <w:r w:rsidRPr="00765E6C">
        <w:rPr>
          <w:rStyle w:val="FootnoteReference"/>
          <w:rFonts w:asciiTheme="minorHAnsi" w:hAnsiTheme="minorHAnsi" w:cstheme="minorHAnsi"/>
        </w:rPr>
        <w:footnoteRef/>
      </w:r>
      <w:r w:rsidRPr="00765E6C">
        <w:rPr>
          <w:rFonts w:asciiTheme="minorHAnsi" w:hAnsiTheme="minorHAnsi" w:cstheme="minorHAnsi"/>
        </w:rPr>
        <w:t xml:space="preserve"> You may examine the data tables at the following source.  </w:t>
      </w:r>
      <w:hyperlink r:id="rId15" w:anchor="fmt=2450&amp;loc=2,127,331,171,345,357,324,369,362,360,337,364,356,217,328,354,320,339,334,365,343,367,344,366,368,265,349,361,4,273,59,370,326,341,338,350,342,359,363,340,335&amp;tf=88" w:history="1">
        <w:r w:rsidRPr="00765E6C">
          <w:rPr>
            <w:rStyle w:val="Hyperlink"/>
            <w:rFonts w:asciiTheme="minorHAnsi" w:hAnsiTheme="minorHAnsi" w:cstheme="minorHAnsi"/>
          </w:rPr>
          <w:t>https://www.kidsdata.org/topic/1928/resilience-nsch/table#fmt=2450&amp;loc=2,127,331,171,345,357,324,369,362,360,337,364,356,217,328,354,320,339,334,365,343,367,344,366,368,265,349,361,4,273,59,370,326,341,338,350,342,359,363,340,335&amp;tf=88</w:t>
        </w:r>
      </w:hyperlink>
      <w:r>
        <w:rPr>
          <w:rFonts w:asciiTheme="minorHAnsi" w:hAnsiTheme="minorHAnsi" w:cstheme="minorHAnsi"/>
        </w:rPr>
        <w:t>.</w:t>
      </w:r>
    </w:p>
  </w:footnote>
  <w:footnote w:id="21">
    <w:p w14:paraId="23518AFA" w14:textId="77777777" w:rsidR="005A4D22" w:rsidRDefault="005A4D22" w:rsidP="005A4D22">
      <w:r w:rsidRPr="00C4188E">
        <w:rPr>
          <w:rStyle w:val="FootnoteReference"/>
          <w:rFonts w:ascii="Calibri" w:hAnsi="Calibri" w:cs="Calibri"/>
          <w:sz w:val="20"/>
          <w:szCs w:val="20"/>
        </w:rPr>
        <w:footnoteRef/>
      </w:r>
      <w:r w:rsidRPr="00C4188E">
        <w:rPr>
          <w:rFonts w:ascii="Calibri" w:hAnsi="Calibri" w:cs="Calibri"/>
          <w:sz w:val="20"/>
          <w:szCs w:val="20"/>
        </w:rPr>
        <w:t xml:space="preserve"> </w:t>
      </w:r>
      <w:r w:rsidRPr="00C4188E">
        <w:rPr>
          <w:rFonts w:ascii="Calibri" w:hAnsi="Calibri" w:cs="Calibri"/>
          <w:iCs/>
          <w:sz w:val="20"/>
          <w:szCs w:val="20"/>
          <w:u w:val="single"/>
        </w:rPr>
        <w:t>http://www.focuscalifornia.org</w:t>
      </w:r>
    </w:p>
  </w:footnote>
  <w:footnote w:id="22">
    <w:p w14:paraId="0A4D5584" w14:textId="77777777" w:rsidR="005A4D22" w:rsidRDefault="005A4D22" w:rsidP="005A4D22">
      <w:pPr>
        <w:pStyle w:val="FootnoteText"/>
      </w:pPr>
      <w:r>
        <w:rPr>
          <w:rStyle w:val="FootnoteReference"/>
        </w:rPr>
        <w:footnoteRef/>
      </w:r>
      <w:r>
        <w:t xml:space="preserve"> </w:t>
      </w:r>
      <w:hyperlink r:id="rId16" w:history="1">
        <w:r w:rsidRPr="00B432AB">
          <w:rPr>
            <w:rStyle w:val="Hyperlink"/>
          </w:rPr>
          <w:t>www.samhsa.gov</w:t>
        </w:r>
      </w:hyperlink>
      <w:r>
        <w:t>, Substance Abuse and Mental Health Services Administration, Treatment Improvement Protocol (TIP) 57.</w:t>
      </w:r>
    </w:p>
  </w:footnote>
  <w:footnote w:id="23">
    <w:p w14:paraId="53D66160" w14:textId="77777777" w:rsidR="005A4D22" w:rsidRDefault="005A4D22" w:rsidP="005A4D22">
      <w:pPr>
        <w:pStyle w:val="FootnoteText"/>
      </w:pPr>
      <w:r>
        <w:rPr>
          <w:rStyle w:val="FootnoteReference"/>
        </w:rPr>
        <w:footnoteRef/>
      </w:r>
      <w:r>
        <w:t xml:space="preserve"> </w:t>
      </w:r>
      <w:hyperlink r:id="rId17" w:history="1">
        <w:r w:rsidRPr="00B432AB">
          <w:rPr>
            <w:rStyle w:val="Hyperlink"/>
          </w:rPr>
          <w:t>www.samhsa.gov</w:t>
        </w:r>
      </w:hyperlink>
      <w:r>
        <w:t>, SAMHSA: Treatment Improvement Protocol (TIP) 57.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E3B4B"/>
    <w:multiLevelType w:val="hybridMultilevel"/>
    <w:tmpl w:val="EB662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87227"/>
    <w:multiLevelType w:val="hybridMultilevel"/>
    <w:tmpl w:val="81AAF032"/>
    <w:lvl w:ilvl="0" w:tplc="6CCE81B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A1277"/>
    <w:multiLevelType w:val="hybridMultilevel"/>
    <w:tmpl w:val="A7BC4F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47D4B"/>
    <w:multiLevelType w:val="hybridMultilevel"/>
    <w:tmpl w:val="6952E512"/>
    <w:lvl w:ilvl="0" w:tplc="1A50BA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A544A8"/>
    <w:multiLevelType w:val="hybridMultilevel"/>
    <w:tmpl w:val="FED8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0C18D3"/>
    <w:multiLevelType w:val="hybridMultilevel"/>
    <w:tmpl w:val="327C3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7A0947"/>
    <w:multiLevelType w:val="hybridMultilevel"/>
    <w:tmpl w:val="54387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2D13F1"/>
    <w:multiLevelType w:val="hybridMultilevel"/>
    <w:tmpl w:val="EDB8455A"/>
    <w:lvl w:ilvl="0" w:tplc="53BCD6F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657CBB"/>
    <w:multiLevelType w:val="hybridMultilevel"/>
    <w:tmpl w:val="E736B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471B1B"/>
    <w:multiLevelType w:val="hybridMultilevel"/>
    <w:tmpl w:val="B4800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5C09E1"/>
    <w:multiLevelType w:val="hybridMultilevel"/>
    <w:tmpl w:val="69348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4050D3"/>
    <w:multiLevelType w:val="hybridMultilevel"/>
    <w:tmpl w:val="D962051C"/>
    <w:lvl w:ilvl="0" w:tplc="488A33CA">
      <w:start w:val="1"/>
      <w:numFmt w:val="bullet"/>
      <w:lvlText w:val="•"/>
      <w:lvlJc w:val="left"/>
      <w:pPr>
        <w:tabs>
          <w:tab w:val="num" w:pos="720"/>
        </w:tabs>
        <w:ind w:left="720" w:hanging="360"/>
      </w:pPr>
      <w:rPr>
        <w:rFonts w:ascii="Times New Roman" w:hAnsi="Times New Roman" w:hint="default"/>
      </w:rPr>
    </w:lvl>
    <w:lvl w:ilvl="1" w:tplc="32AC758E" w:tentative="1">
      <w:start w:val="1"/>
      <w:numFmt w:val="bullet"/>
      <w:lvlText w:val="•"/>
      <w:lvlJc w:val="left"/>
      <w:pPr>
        <w:tabs>
          <w:tab w:val="num" w:pos="1440"/>
        </w:tabs>
        <w:ind w:left="1440" w:hanging="360"/>
      </w:pPr>
      <w:rPr>
        <w:rFonts w:ascii="Times New Roman" w:hAnsi="Times New Roman" w:hint="default"/>
      </w:rPr>
    </w:lvl>
    <w:lvl w:ilvl="2" w:tplc="39EEDC18" w:tentative="1">
      <w:start w:val="1"/>
      <w:numFmt w:val="bullet"/>
      <w:lvlText w:val="•"/>
      <w:lvlJc w:val="left"/>
      <w:pPr>
        <w:tabs>
          <w:tab w:val="num" w:pos="2160"/>
        </w:tabs>
        <w:ind w:left="2160" w:hanging="360"/>
      </w:pPr>
      <w:rPr>
        <w:rFonts w:ascii="Times New Roman" w:hAnsi="Times New Roman" w:hint="default"/>
      </w:rPr>
    </w:lvl>
    <w:lvl w:ilvl="3" w:tplc="286C1C40" w:tentative="1">
      <w:start w:val="1"/>
      <w:numFmt w:val="bullet"/>
      <w:lvlText w:val="•"/>
      <w:lvlJc w:val="left"/>
      <w:pPr>
        <w:tabs>
          <w:tab w:val="num" w:pos="2880"/>
        </w:tabs>
        <w:ind w:left="2880" w:hanging="360"/>
      </w:pPr>
      <w:rPr>
        <w:rFonts w:ascii="Times New Roman" w:hAnsi="Times New Roman" w:hint="default"/>
      </w:rPr>
    </w:lvl>
    <w:lvl w:ilvl="4" w:tplc="41C80F64" w:tentative="1">
      <w:start w:val="1"/>
      <w:numFmt w:val="bullet"/>
      <w:lvlText w:val="•"/>
      <w:lvlJc w:val="left"/>
      <w:pPr>
        <w:tabs>
          <w:tab w:val="num" w:pos="3600"/>
        </w:tabs>
        <w:ind w:left="3600" w:hanging="360"/>
      </w:pPr>
      <w:rPr>
        <w:rFonts w:ascii="Times New Roman" w:hAnsi="Times New Roman" w:hint="default"/>
      </w:rPr>
    </w:lvl>
    <w:lvl w:ilvl="5" w:tplc="CCD8FFF2" w:tentative="1">
      <w:start w:val="1"/>
      <w:numFmt w:val="bullet"/>
      <w:lvlText w:val="•"/>
      <w:lvlJc w:val="left"/>
      <w:pPr>
        <w:tabs>
          <w:tab w:val="num" w:pos="4320"/>
        </w:tabs>
        <w:ind w:left="4320" w:hanging="360"/>
      </w:pPr>
      <w:rPr>
        <w:rFonts w:ascii="Times New Roman" w:hAnsi="Times New Roman" w:hint="default"/>
      </w:rPr>
    </w:lvl>
    <w:lvl w:ilvl="6" w:tplc="6E04F994" w:tentative="1">
      <w:start w:val="1"/>
      <w:numFmt w:val="bullet"/>
      <w:lvlText w:val="•"/>
      <w:lvlJc w:val="left"/>
      <w:pPr>
        <w:tabs>
          <w:tab w:val="num" w:pos="5040"/>
        </w:tabs>
        <w:ind w:left="5040" w:hanging="360"/>
      </w:pPr>
      <w:rPr>
        <w:rFonts w:ascii="Times New Roman" w:hAnsi="Times New Roman" w:hint="default"/>
      </w:rPr>
    </w:lvl>
    <w:lvl w:ilvl="7" w:tplc="6E5A1028" w:tentative="1">
      <w:start w:val="1"/>
      <w:numFmt w:val="bullet"/>
      <w:lvlText w:val="•"/>
      <w:lvlJc w:val="left"/>
      <w:pPr>
        <w:tabs>
          <w:tab w:val="num" w:pos="5760"/>
        </w:tabs>
        <w:ind w:left="5760" w:hanging="360"/>
      </w:pPr>
      <w:rPr>
        <w:rFonts w:ascii="Times New Roman" w:hAnsi="Times New Roman" w:hint="default"/>
      </w:rPr>
    </w:lvl>
    <w:lvl w:ilvl="8" w:tplc="156E6B6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4F71B5A"/>
    <w:multiLevelType w:val="hybridMultilevel"/>
    <w:tmpl w:val="FA288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B35759"/>
    <w:multiLevelType w:val="hybridMultilevel"/>
    <w:tmpl w:val="92286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99128C"/>
    <w:multiLevelType w:val="hybridMultilevel"/>
    <w:tmpl w:val="E80CD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6D61F4"/>
    <w:multiLevelType w:val="hybridMultilevel"/>
    <w:tmpl w:val="15301968"/>
    <w:lvl w:ilvl="0" w:tplc="030666C0">
      <w:start w:val="1"/>
      <w:numFmt w:val="bullet"/>
      <w:lvlText w:val="•"/>
      <w:lvlJc w:val="left"/>
      <w:pPr>
        <w:tabs>
          <w:tab w:val="num" w:pos="720"/>
        </w:tabs>
        <w:ind w:left="720" w:hanging="360"/>
      </w:pPr>
      <w:rPr>
        <w:rFonts w:ascii="Arial" w:hAnsi="Arial" w:hint="default"/>
      </w:rPr>
    </w:lvl>
    <w:lvl w:ilvl="1" w:tplc="41E423E8" w:tentative="1">
      <w:start w:val="1"/>
      <w:numFmt w:val="bullet"/>
      <w:lvlText w:val="•"/>
      <w:lvlJc w:val="left"/>
      <w:pPr>
        <w:tabs>
          <w:tab w:val="num" w:pos="1440"/>
        </w:tabs>
        <w:ind w:left="1440" w:hanging="360"/>
      </w:pPr>
      <w:rPr>
        <w:rFonts w:ascii="Arial" w:hAnsi="Arial" w:hint="default"/>
      </w:rPr>
    </w:lvl>
    <w:lvl w:ilvl="2" w:tplc="F3AA4CDC" w:tentative="1">
      <w:start w:val="1"/>
      <w:numFmt w:val="bullet"/>
      <w:lvlText w:val="•"/>
      <w:lvlJc w:val="left"/>
      <w:pPr>
        <w:tabs>
          <w:tab w:val="num" w:pos="2160"/>
        </w:tabs>
        <w:ind w:left="2160" w:hanging="360"/>
      </w:pPr>
      <w:rPr>
        <w:rFonts w:ascii="Arial" w:hAnsi="Arial" w:hint="default"/>
      </w:rPr>
    </w:lvl>
    <w:lvl w:ilvl="3" w:tplc="05341248" w:tentative="1">
      <w:start w:val="1"/>
      <w:numFmt w:val="bullet"/>
      <w:lvlText w:val="•"/>
      <w:lvlJc w:val="left"/>
      <w:pPr>
        <w:tabs>
          <w:tab w:val="num" w:pos="2880"/>
        </w:tabs>
        <w:ind w:left="2880" w:hanging="360"/>
      </w:pPr>
      <w:rPr>
        <w:rFonts w:ascii="Arial" w:hAnsi="Arial" w:hint="default"/>
      </w:rPr>
    </w:lvl>
    <w:lvl w:ilvl="4" w:tplc="C3F2D550" w:tentative="1">
      <w:start w:val="1"/>
      <w:numFmt w:val="bullet"/>
      <w:lvlText w:val="•"/>
      <w:lvlJc w:val="left"/>
      <w:pPr>
        <w:tabs>
          <w:tab w:val="num" w:pos="3600"/>
        </w:tabs>
        <w:ind w:left="3600" w:hanging="360"/>
      </w:pPr>
      <w:rPr>
        <w:rFonts w:ascii="Arial" w:hAnsi="Arial" w:hint="default"/>
      </w:rPr>
    </w:lvl>
    <w:lvl w:ilvl="5" w:tplc="18AA7C6A" w:tentative="1">
      <w:start w:val="1"/>
      <w:numFmt w:val="bullet"/>
      <w:lvlText w:val="•"/>
      <w:lvlJc w:val="left"/>
      <w:pPr>
        <w:tabs>
          <w:tab w:val="num" w:pos="4320"/>
        </w:tabs>
        <w:ind w:left="4320" w:hanging="360"/>
      </w:pPr>
      <w:rPr>
        <w:rFonts w:ascii="Arial" w:hAnsi="Arial" w:hint="default"/>
      </w:rPr>
    </w:lvl>
    <w:lvl w:ilvl="6" w:tplc="8F9CF242" w:tentative="1">
      <w:start w:val="1"/>
      <w:numFmt w:val="bullet"/>
      <w:lvlText w:val="•"/>
      <w:lvlJc w:val="left"/>
      <w:pPr>
        <w:tabs>
          <w:tab w:val="num" w:pos="5040"/>
        </w:tabs>
        <w:ind w:left="5040" w:hanging="360"/>
      </w:pPr>
      <w:rPr>
        <w:rFonts w:ascii="Arial" w:hAnsi="Arial" w:hint="default"/>
      </w:rPr>
    </w:lvl>
    <w:lvl w:ilvl="7" w:tplc="9642DA48" w:tentative="1">
      <w:start w:val="1"/>
      <w:numFmt w:val="bullet"/>
      <w:lvlText w:val="•"/>
      <w:lvlJc w:val="left"/>
      <w:pPr>
        <w:tabs>
          <w:tab w:val="num" w:pos="5760"/>
        </w:tabs>
        <w:ind w:left="5760" w:hanging="360"/>
      </w:pPr>
      <w:rPr>
        <w:rFonts w:ascii="Arial" w:hAnsi="Arial" w:hint="default"/>
      </w:rPr>
    </w:lvl>
    <w:lvl w:ilvl="8" w:tplc="B0E4AB7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C40238"/>
    <w:multiLevelType w:val="hybridMultilevel"/>
    <w:tmpl w:val="BC441C00"/>
    <w:lvl w:ilvl="0" w:tplc="76147B08">
      <w:start w:val="1"/>
      <w:numFmt w:val="bullet"/>
      <w:lvlText w:val="•"/>
      <w:lvlJc w:val="left"/>
      <w:pPr>
        <w:tabs>
          <w:tab w:val="num" w:pos="720"/>
        </w:tabs>
        <w:ind w:left="720" w:hanging="360"/>
      </w:pPr>
      <w:rPr>
        <w:rFonts w:ascii="Times New Roman" w:hAnsi="Times New Roman" w:hint="default"/>
      </w:rPr>
    </w:lvl>
    <w:lvl w:ilvl="1" w:tplc="7AA69B30" w:tentative="1">
      <w:start w:val="1"/>
      <w:numFmt w:val="bullet"/>
      <w:lvlText w:val="•"/>
      <w:lvlJc w:val="left"/>
      <w:pPr>
        <w:tabs>
          <w:tab w:val="num" w:pos="1440"/>
        </w:tabs>
        <w:ind w:left="1440" w:hanging="360"/>
      </w:pPr>
      <w:rPr>
        <w:rFonts w:ascii="Times New Roman" w:hAnsi="Times New Roman" w:hint="default"/>
      </w:rPr>
    </w:lvl>
    <w:lvl w:ilvl="2" w:tplc="10F4D8AA" w:tentative="1">
      <w:start w:val="1"/>
      <w:numFmt w:val="bullet"/>
      <w:lvlText w:val="•"/>
      <w:lvlJc w:val="left"/>
      <w:pPr>
        <w:tabs>
          <w:tab w:val="num" w:pos="2160"/>
        </w:tabs>
        <w:ind w:left="2160" w:hanging="360"/>
      </w:pPr>
      <w:rPr>
        <w:rFonts w:ascii="Times New Roman" w:hAnsi="Times New Roman" w:hint="default"/>
      </w:rPr>
    </w:lvl>
    <w:lvl w:ilvl="3" w:tplc="79424F00" w:tentative="1">
      <w:start w:val="1"/>
      <w:numFmt w:val="bullet"/>
      <w:lvlText w:val="•"/>
      <w:lvlJc w:val="left"/>
      <w:pPr>
        <w:tabs>
          <w:tab w:val="num" w:pos="2880"/>
        </w:tabs>
        <w:ind w:left="2880" w:hanging="360"/>
      </w:pPr>
      <w:rPr>
        <w:rFonts w:ascii="Times New Roman" w:hAnsi="Times New Roman" w:hint="default"/>
      </w:rPr>
    </w:lvl>
    <w:lvl w:ilvl="4" w:tplc="1B5E5F66" w:tentative="1">
      <w:start w:val="1"/>
      <w:numFmt w:val="bullet"/>
      <w:lvlText w:val="•"/>
      <w:lvlJc w:val="left"/>
      <w:pPr>
        <w:tabs>
          <w:tab w:val="num" w:pos="3600"/>
        </w:tabs>
        <w:ind w:left="3600" w:hanging="360"/>
      </w:pPr>
      <w:rPr>
        <w:rFonts w:ascii="Times New Roman" w:hAnsi="Times New Roman" w:hint="default"/>
      </w:rPr>
    </w:lvl>
    <w:lvl w:ilvl="5" w:tplc="5A724BBA" w:tentative="1">
      <w:start w:val="1"/>
      <w:numFmt w:val="bullet"/>
      <w:lvlText w:val="•"/>
      <w:lvlJc w:val="left"/>
      <w:pPr>
        <w:tabs>
          <w:tab w:val="num" w:pos="4320"/>
        </w:tabs>
        <w:ind w:left="4320" w:hanging="360"/>
      </w:pPr>
      <w:rPr>
        <w:rFonts w:ascii="Times New Roman" w:hAnsi="Times New Roman" w:hint="default"/>
      </w:rPr>
    </w:lvl>
    <w:lvl w:ilvl="6" w:tplc="B4F837D6" w:tentative="1">
      <w:start w:val="1"/>
      <w:numFmt w:val="bullet"/>
      <w:lvlText w:val="•"/>
      <w:lvlJc w:val="left"/>
      <w:pPr>
        <w:tabs>
          <w:tab w:val="num" w:pos="5040"/>
        </w:tabs>
        <w:ind w:left="5040" w:hanging="360"/>
      </w:pPr>
      <w:rPr>
        <w:rFonts w:ascii="Times New Roman" w:hAnsi="Times New Roman" w:hint="default"/>
      </w:rPr>
    </w:lvl>
    <w:lvl w:ilvl="7" w:tplc="90F23732" w:tentative="1">
      <w:start w:val="1"/>
      <w:numFmt w:val="bullet"/>
      <w:lvlText w:val="•"/>
      <w:lvlJc w:val="left"/>
      <w:pPr>
        <w:tabs>
          <w:tab w:val="num" w:pos="5760"/>
        </w:tabs>
        <w:ind w:left="5760" w:hanging="360"/>
      </w:pPr>
      <w:rPr>
        <w:rFonts w:ascii="Times New Roman" w:hAnsi="Times New Roman" w:hint="default"/>
      </w:rPr>
    </w:lvl>
    <w:lvl w:ilvl="8" w:tplc="E94ED9E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30A5AA3"/>
    <w:multiLevelType w:val="hybridMultilevel"/>
    <w:tmpl w:val="D4F41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C11D6B"/>
    <w:multiLevelType w:val="hybridMultilevel"/>
    <w:tmpl w:val="CA129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B56A74"/>
    <w:multiLevelType w:val="hybridMultilevel"/>
    <w:tmpl w:val="E0466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F36B7C"/>
    <w:multiLevelType w:val="hybridMultilevel"/>
    <w:tmpl w:val="A22E6ECC"/>
    <w:lvl w:ilvl="0" w:tplc="29EEEBD2">
      <w:start w:val="1"/>
      <w:numFmt w:val="bullet"/>
      <w:lvlText w:val="•"/>
      <w:lvlJc w:val="left"/>
      <w:pPr>
        <w:tabs>
          <w:tab w:val="num" w:pos="720"/>
        </w:tabs>
        <w:ind w:left="720" w:hanging="360"/>
      </w:pPr>
      <w:rPr>
        <w:rFonts w:ascii="Arial" w:hAnsi="Arial" w:hint="default"/>
      </w:rPr>
    </w:lvl>
    <w:lvl w:ilvl="1" w:tplc="753E411C">
      <w:start w:val="1"/>
      <w:numFmt w:val="bullet"/>
      <w:lvlText w:val="•"/>
      <w:lvlJc w:val="left"/>
      <w:pPr>
        <w:tabs>
          <w:tab w:val="num" w:pos="1440"/>
        </w:tabs>
        <w:ind w:left="1440" w:hanging="360"/>
      </w:pPr>
      <w:rPr>
        <w:rFonts w:ascii="Arial" w:hAnsi="Arial" w:hint="default"/>
      </w:rPr>
    </w:lvl>
    <w:lvl w:ilvl="2" w:tplc="4A9E1B08" w:tentative="1">
      <w:start w:val="1"/>
      <w:numFmt w:val="bullet"/>
      <w:lvlText w:val="•"/>
      <w:lvlJc w:val="left"/>
      <w:pPr>
        <w:tabs>
          <w:tab w:val="num" w:pos="2160"/>
        </w:tabs>
        <w:ind w:left="2160" w:hanging="360"/>
      </w:pPr>
      <w:rPr>
        <w:rFonts w:ascii="Arial" w:hAnsi="Arial" w:hint="default"/>
      </w:rPr>
    </w:lvl>
    <w:lvl w:ilvl="3" w:tplc="7B76EC16" w:tentative="1">
      <w:start w:val="1"/>
      <w:numFmt w:val="bullet"/>
      <w:lvlText w:val="•"/>
      <w:lvlJc w:val="left"/>
      <w:pPr>
        <w:tabs>
          <w:tab w:val="num" w:pos="2880"/>
        </w:tabs>
        <w:ind w:left="2880" w:hanging="360"/>
      </w:pPr>
      <w:rPr>
        <w:rFonts w:ascii="Arial" w:hAnsi="Arial" w:hint="default"/>
      </w:rPr>
    </w:lvl>
    <w:lvl w:ilvl="4" w:tplc="9EE8A804" w:tentative="1">
      <w:start w:val="1"/>
      <w:numFmt w:val="bullet"/>
      <w:lvlText w:val="•"/>
      <w:lvlJc w:val="left"/>
      <w:pPr>
        <w:tabs>
          <w:tab w:val="num" w:pos="3600"/>
        </w:tabs>
        <w:ind w:left="3600" w:hanging="360"/>
      </w:pPr>
      <w:rPr>
        <w:rFonts w:ascii="Arial" w:hAnsi="Arial" w:hint="default"/>
      </w:rPr>
    </w:lvl>
    <w:lvl w:ilvl="5" w:tplc="2B689708" w:tentative="1">
      <w:start w:val="1"/>
      <w:numFmt w:val="bullet"/>
      <w:lvlText w:val="•"/>
      <w:lvlJc w:val="left"/>
      <w:pPr>
        <w:tabs>
          <w:tab w:val="num" w:pos="4320"/>
        </w:tabs>
        <w:ind w:left="4320" w:hanging="360"/>
      </w:pPr>
      <w:rPr>
        <w:rFonts w:ascii="Arial" w:hAnsi="Arial" w:hint="default"/>
      </w:rPr>
    </w:lvl>
    <w:lvl w:ilvl="6" w:tplc="74DEF80E" w:tentative="1">
      <w:start w:val="1"/>
      <w:numFmt w:val="bullet"/>
      <w:lvlText w:val="•"/>
      <w:lvlJc w:val="left"/>
      <w:pPr>
        <w:tabs>
          <w:tab w:val="num" w:pos="5040"/>
        </w:tabs>
        <w:ind w:left="5040" w:hanging="360"/>
      </w:pPr>
      <w:rPr>
        <w:rFonts w:ascii="Arial" w:hAnsi="Arial" w:hint="default"/>
      </w:rPr>
    </w:lvl>
    <w:lvl w:ilvl="7" w:tplc="BBE49182" w:tentative="1">
      <w:start w:val="1"/>
      <w:numFmt w:val="bullet"/>
      <w:lvlText w:val="•"/>
      <w:lvlJc w:val="left"/>
      <w:pPr>
        <w:tabs>
          <w:tab w:val="num" w:pos="5760"/>
        </w:tabs>
        <w:ind w:left="5760" w:hanging="360"/>
      </w:pPr>
      <w:rPr>
        <w:rFonts w:ascii="Arial" w:hAnsi="Arial" w:hint="default"/>
      </w:rPr>
    </w:lvl>
    <w:lvl w:ilvl="8" w:tplc="D3144E0A"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7"/>
  </w:num>
  <w:num w:numId="3">
    <w:abstractNumId w:val="6"/>
  </w:num>
  <w:num w:numId="4">
    <w:abstractNumId w:val="10"/>
  </w:num>
  <w:num w:numId="5">
    <w:abstractNumId w:val="0"/>
  </w:num>
  <w:num w:numId="6">
    <w:abstractNumId w:val="4"/>
  </w:num>
  <w:num w:numId="7">
    <w:abstractNumId w:val="11"/>
  </w:num>
  <w:num w:numId="8">
    <w:abstractNumId w:val="16"/>
  </w:num>
  <w:num w:numId="9">
    <w:abstractNumId w:val="20"/>
  </w:num>
  <w:num w:numId="10">
    <w:abstractNumId w:val="15"/>
  </w:num>
  <w:num w:numId="11">
    <w:abstractNumId w:val="18"/>
  </w:num>
  <w:num w:numId="12">
    <w:abstractNumId w:val="17"/>
  </w:num>
  <w:num w:numId="13">
    <w:abstractNumId w:val="9"/>
  </w:num>
  <w:num w:numId="14">
    <w:abstractNumId w:val="14"/>
  </w:num>
  <w:num w:numId="15">
    <w:abstractNumId w:val="19"/>
  </w:num>
  <w:num w:numId="16">
    <w:abstractNumId w:val="5"/>
  </w:num>
  <w:num w:numId="17">
    <w:abstractNumId w:val="8"/>
  </w:num>
  <w:num w:numId="18">
    <w:abstractNumId w:val="12"/>
  </w:num>
  <w:num w:numId="19">
    <w:abstractNumId w:val="1"/>
  </w:num>
  <w:num w:numId="20">
    <w:abstractNumId w:val="3"/>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2C8"/>
    <w:rsid w:val="00030691"/>
    <w:rsid w:val="00067D45"/>
    <w:rsid w:val="00077F8A"/>
    <w:rsid w:val="00081584"/>
    <w:rsid w:val="001052C8"/>
    <w:rsid w:val="001357B7"/>
    <w:rsid w:val="00197076"/>
    <w:rsid w:val="002E3121"/>
    <w:rsid w:val="002E7F37"/>
    <w:rsid w:val="002F6F97"/>
    <w:rsid w:val="0034581B"/>
    <w:rsid w:val="004215DE"/>
    <w:rsid w:val="004570B1"/>
    <w:rsid w:val="004A0CB1"/>
    <w:rsid w:val="004C15BB"/>
    <w:rsid w:val="004E078A"/>
    <w:rsid w:val="00542B92"/>
    <w:rsid w:val="005514CE"/>
    <w:rsid w:val="00590E5C"/>
    <w:rsid w:val="005A4D22"/>
    <w:rsid w:val="005C0D1A"/>
    <w:rsid w:val="00613CAC"/>
    <w:rsid w:val="00732B3F"/>
    <w:rsid w:val="00735706"/>
    <w:rsid w:val="007B2616"/>
    <w:rsid w:val="007E502A"/>
    <w:rsid w:val="008033E1"/>
    <w:rsid w:val="0082345B"/>
    <w:rsid w:val="008756EF"/>
    <w:rsid w:val="00896DAF"/>
    <w:rsid w:val="008D5ECE"/>
    <w:rsid w:val="008E2C7A"/>
    <w:rsid w:val="00A008B2"/>
    <w:rsid w:val="00A13886"/>
    <w:rsid w:val="00A55A92"/>
    <w:rsid w:val="00A61EFB"/>
    <w:rsid w:val="00A93A63"/>
    <w:rsid w:val="00C256DC"/>
    <w:rsid w:val="00C330F7"/>
    <w:rsid w:val="00C37F58"/>
    <w:rsid w:val="00C57A39"/>
    <w:rsid w:val="00C86ECA"/>
    <w:rsid w:val="00D354A2"/>
    <w:rsid w:val="00DD31C3"/>
    <w:rsid w:val="00DF5B26"/>
    <w:rsid w:val="00E1183A"/>
    <w:rsid w:val="00E22392"/>
    <w:rsid w:val="00E432D3"/>
    <w:rsid w:val="00E53636"/>
    <w:rsid w:val="00FA350F"/>
    <w:rsid w:val="00FA7749"/>
    <w:rsid w:val="00FB75ED"/>
    <w:rsid w:val="00FC775D"/>
    <w:rsid w:val="00FF7E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AA300"/>
  <w15:chartTrackingRefBased/>
  <w15:docId w15:val="{A99D6956-CE18-4319-91C0-8C6A28C0A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052C8"/>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A4D22"/>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52C8"/>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unhideWhenUsed/>
    <w:qFormat/>
    <w:rsid w:val="001052C8"/>
    <w:pPr>
      <w:spacing w:after="120" w:line="276" w:lineRule="auto"/>
    </w:pPr>
    <w:rPr>
      <w:rFonts w:ascii="Arial" w:eastAsia="Calibri" w:hAnsi="Arial" w:cs="Arial"/>
      <w:sz w:val="24"/>
      <w:szCs w:val="24"/>
    </w:rPr>
  </w:style>
  <w:style w:type="character" w:customStyle="1" w:styleId="BodyTextChar">
    <w:name w:val="Body Text Char"/>
    <w:basedOn w:val="DefaultParagraphFont"/>
    <w:link w:val="BodyText"/>
    <w:uiPriority w:val="1"/>
    <w:rsid w:val="001052C8"/>
    <w:rPr>
      <w:rFonts w:ascii="Arial" w:eastAsia="Calibri" w:hAnsi="Arial" w:cs="Arial"/>
      <w:sz w:val="24"/>
      <w:szCs w:val="24"/>
    </w:rPr>
  </w:style>
  <w:style w:type="paragraph" w:styleId="ListParagraph">
    <w:name w:val="List Paragraph"/>
    <w:basedOn w:val="Normal"/>
    <w:uiPriority w:val="34"/>
    <w:qFormat/>
    <w:rsid w:val="001052C8"/>
    <w:pPr>
      <w:spacing w:after="200" w:line="276" w:lineRule="auto"/>
      <w:ind w:left="720"/>
      <w:contextualSpacing/>
    </w:pPr>
  </w:style>
  <w:style w:type="character" w:styleId="Hyperlink">
    <w:name w:val="Hyperlink"/>
    <w:uiPriority w:val="99"/>
    <w:unhideWhenUsed/>
    <w:rsid w:val="001052C8"/>
    <w:rPr>
      <w:color w:val="0000FF"/>
      <w:u w:val="single"/>
    </w:rPr>
  </w:style>
  <w:style w:type="paragraph" w:styleId="Title">
    <w:name w:val="Title"/>
    <w:basedOn w:val="Normal"/>
    <w:next w:val="Normal"/>
    <w:link w:val="TitleChar"/>
    <w:uiPriority w:val="10"/>
    <w:qFormat/>
    <w:rsid w:val="001052C8"/>
    <w:pPr>
      <w:spacing w:after="200" w:line="276" w:lineRule="auto"/>
      <w:jc w:val="center"/>
    </w:pPr>
    <w:rPr>
      <w:rFonts w:ascii="Bodoni MT Black" w:eastAsia="Calibri" w:hAnsi="Bodoni MT Black" w:cs="Arial"/>
      <w:smallCaps/>
      <w:sz w:val="40"/>
      <w:szCs w:val="40"/>
    </w:rPr>
  </w:style>
  <w:style w:type="character" w:customStyle="1" w:styleId="TitleChar">
    <w:name w:val="Title Char"/>
    <w:basedOn w:val="DefaultParagraphFont"/>
    <w:link w:val="Title"/>
    <w:uiPriority w:val="10"/>
    <w:rsid w:val="001052C8"/>
    <w:rPr>
      <w:rFonts w:ascii="Bodoni MT Black" w:eastAsia="Calibri" w:hAnsi="Bodoni MT Black" w:cs="Arial"/>
      <w:smallCaps/>
      <w:sz w:val="40"/>
      <w:szCs w:val="40"/>
    </w:rPr>
  </w:style>
  <w:style w:type="paragraph" w:styleId="Header">
    <w:name w:val="header"/>
    <w:basedOn w:val="Normal"/>
    <w:link w:val="HeaderChar"/>
    <w:uiPriority w:val="99"/>
    <w:unhideWhenUsed/>
    <w:rsid w:val="005A4D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4D22"/>
  </w:style>
  <w:style w:type="paragraph" w:styleId="Footer">
    <w:name w:val="footer"/>
    <w:basedOn w:val="Normal"/>
    <w:link w:val="FooterChar"/>
    <w:uiPriority w:val="99"/>
    <w:unhideWhenUsed/>
    <w:rsid w:val="005A4D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4D22"/>
  </w:style>
  <w:style w:type="character" w:customStyle="1" w:styleId="Heading2Char">
    <w:name w:val="Heading 2 Char"/>
    <w:basedOn w:val="DefaultParagraphFont"/>
    <w:link w:val="Heading2"/>
    <w:uiPriority w:val="9"/>
    <w:rsid w:val="005A4D22"/>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unhideWhenUsed/>
    <w:rsid w:val="005A4D22"/>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5A4D22"/>
    <w:rPr>
      <w:rFonts w:ascii="Calibri" w:eastAsia="Calibri" w:hAnsi="Calibri" w:cs="Times New Roman"/>
      <w:sz w:val="20"/>
      <w:szCs w:val="20"/>
    </w:rPr>
  </w:style>
  <w:style w:type="character" w:styleId="FootnoteReference">
    <w:name w:val="footnote reference"/>
    <w:uiPriority w:val="99"/>
    <w:semiHidden/>
    <w:unhideWhenUsed/>
    <w:rsid w:val="005A4D22"/>
    <w:rPr>
      <w:vertAlign w:val="superscript"/>
    </w:rPr>
  </w:style>
  <w:style w:type="paragraph" w:customStyle="1" w:styleId="Default">
    <w:name w:val="Default"/>
    <w:rsid w:val="005A4D22"/>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5A4D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A4D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4D22"/>
    <w:rPr>
      <w:rFonts w:ascii="Segoe UI" w:hAnsi="Segoe UI" w:cs="Segoe UI"/>
      <w:sz w:val="18"/>
      <w:szCs w:val="18"/>
    </w:rPr>
  </w:style>
  <w:style w:type="character" w:styleId="Strong">
    <w:name w:val="Strong"/>
    <w:basedOn w:val="DefaultParagraphFont"/>
    <w:uiPriority w:val="22"/>
    <w:qFormat/>
    <w:rsid w:val="005A4D22"/>
    <w:rPr>
      <w:b/>
      <w:bCs/>
    </w:rPr>
  </w:style>
  <w:style w:type="character" w:styleId="HTMLCite">
    <w:name w:val="HTML Cite"/>
    <w:basedOn w:val="DefaultParagraphFont"/>
    <w:uiPriority w:val="99"/>
    <w:semiHidden/>
    <w:unhideWhenUsed/>
    <w:rsid w:val="005A4D22"/>
    <w:rPr>
      <w:i w:val="0"/>
      <w:iCs w:val="0"/>
      <w:color w:val="006D21"/>
    </w:rPr>
  </w:style>
  <w:style w:type="character" w:customStyle="1" w:styleId="e24kjd">
    <w:name w:val="e24kjd"/>
    <w:basedOn w:val="DefaultParagraphFont"/>
    <w:rsid w:val="005A4D22"/>
  </w:style>
  <w:style w:type="paragraph" w:styleId="NoSpacing">
    <w:name w:val="No Spacing"/>
    <w:uiPriority w:val="1"/>
    <w:qFormat/>
    <w:rsid w:val="005A4D22"/>
    <w:pPr>
      <w:spacing w:after="0" w:line="240" w:lineRule="auto"/>
    </w:pPr>
  </w:style>
  <w:style w:type="character" w:styleId="CommentReference">
    <w:name w:val="annotation reference"/>
    <w:basedOn w:val="DefaultParagraphFont"/>
    <w:uiPriority w:val="99"/>
    <w:semiHidden/>
    <w:unhideWhenUsed/>
    <w:rsid w:val="008D5ECE"/>
    <w:rPr>
      <w:sz w:val="16"/>
      <w:szCs w:val="16"/>
    </w:rPr>
  </w:style>
  <w:style w:type="paragraph" w:styleId="CommentText">
    <w:name w:val="annotation text"/>
    <w:basedOn w:val="Normal"/>
    <w:link w:val="CommentTextChar"/>
    <w:uiPriority w:val="99"/>
    <w:semiHidden/>
    <w:unhideWhenUsed/>
    <w:rsid w:val="008D5ECE"/>
    <w:pPr>
      <w:spacing w:line="240" w:lineRule="auto"/>
    </w:pPr>
    <w:rPr>
      <w:sz w:val="20"/>
      <w:szCs w:val="20"/>
    </w:rPr>
  </w:style>
  <w:style w:type="character" w:customStyle="1" w:styleId="CommentTextChar">
    <w:name w:val="Comment Text Char"/>
    <w:basedOn w:val="DefaultParagraphFont"/>
    <w:link w:val="CommentText"/>
    <w:uiPriority w:val="99"/>
    <w:semiHidden/>
    <w:rsid w:val="008D5ECE"/>
    <w:rPr>
      <w:sz w:val="20"/>
      <w:szCs w:val="20"/>
    </w:rPr>
  </w:style>
  <w:style w:type="paragraph" w:styleId="CommentSubject">
    <w:name w:val="annotation subject"/>
    <w:basedOn w:val="CommentText"/>
    <w:next w:val="CommentText"/>
    <w:link w:val="CommentSubjectChar"/>
    <w:uiPriority w:val="99"/>
    <w:semiHidden/>
    <w:unhideWhenUsed/>
    <w:rsid w:val="008D5ECE"/>
    <w:rPr>
      <w:b/>
      <w:bCs/>
    </w:rPr>
  </w:style>
  <w:style w:type="character" w:customStyle="1" w:styleId="CommentSubjectChar">
    <w:name w:val="Comment Subject Char"/>
    <w:basedOn w:val="CommentTextChar"/>
    <w:link w:val="CommentSubject"/>
    <w:uiPriority w:val="99"/>
    <w:semiHidden/>
    <w:rsid w:val="008D5ECE"/>
    <w:rPr>
      <w:b/>
      <w:bCs/>
      <w:sz w:val="20"/>
      <w:szCs w:val="20"/>
    </w:rPr>
  </w:style>
  <w:style w:type="paragraph" w:styleId="Revision">
    <w:name w:val="Revision"/>
    <w:hidden/>
    <w:uiPriority w:val="99"/>
    <w:semiHidden/>
    <w:rsid w:val="004215D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9666551">
      <w:bodyDiv w:val="1"/>
      <w:marLeft w:val="0"/>
      <w:marRight w:val="0"/>
      <w:marTop w:val="0"/>
      <w:marBottom w:val="0"/>
      <w:divBdr>
        <w:top w:val="none" w:sz="0" w:space="0" w:color="auto"/>
        <w:left w:val="none" w:sz="0" w:space="0" w:color="auto"/>
        <w:bottom w:val="none" w:sz="0" w:space="0" w:color="auto"/>
        <w:right w:val="none" w:sz="0" w:space="0" w:color="auto"/>
      </w:divBdr>
    </w:div>
    <w:div w:id="1707101924">
      <w:bodyDiv w:val="1"/>
      <w:marLeft w:val="0"/>
      <w:marRight w:val="0"/>
      <w:marTop w:val="0"/>
      <w:marBottom w:val="0"/>
      <w:divBdr>
        <w:top w:val="none" w:sz="0" w:space="0" w:color="auto"/>
        <w:left w:val="none" w:sz="0" w:space="0" w:color="auto"/>
        <w:bottom w:val="none" w:sz="0" w:space="0" w:color="auto"/>
        <w:right w:val="none" w:sz="0" w:space="0" w:color="auto"/>
      </w:divBdr>
    </w:div>
    <w:div w:id="2015719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hud.gov" TargetMode="External"/><Relationship Id="rId25" Type="http://schemas.openxmlformats.org/officeDocument/2006/relationships/hyperlink" Target="mailto:DataNotebook@CMHPC.ca.gov" TargetMode="External"/><Relationship Id="rId2" Type="http://schemas.openxmlformats.org/officeDocument/2006/relationships/numbering" Target="numbering.xml"/><Relationship Id="rId16" Type="http://schemas.openxmlformats.org/officeDocument/2006/relationships/hyperlink" Target="http://www.CalEQRO.com" TargetMode="Externa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idsdata.org"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www.samhsa.gov"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cdc.gov"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prb.org/" TargetMode="External"/><Relationship Id="rId13" Type="http://schemas.openxmlformats.org/officeDocument/2006/relationships/hyperlink" Target="https://www.census.gov/programs-surveys/nsch.html" TargetMode="External"/><Relationship Id="rId3" Type="http://schemas.openxmlformats.org/officeDocument/2006/relationships/hyperlink" Target="https://gcc01.safelinks.protection.outlook.com/?url=https%3A%2F%2Fsecure.dss.ca.gov%2FCareFacilitySearch%2FSearch%2FAdultResidentialAndDaycare&amp;data=02%7C01%7CLinda.Dickerson%40cbhpc.dhcs.ca.gov%7C949ede1f79cf465b50b908d6f8f736cb%7C265c2dcd2a6e43aab2e826421a8c8526%7C0%7C0%7C636970137989082238&amp;sdata=lFi0loCR2Wkbg3rCOnFxwHjmvZH5IfqsvGHo7HEFEFQ%3D&amp;reserved=0" TargetMode="External"/><Relationship Id="rId7" Type="http://schemas.openxmlformats.org/officeDocument/2006/relationships/hyperlink" Target="https://www.kidsdata.org/%20" TargetMode="External"/><Relationship Id="rId12" Type="http://schemas.openxmlformats.org/officeDocument/2006/relationships/hyperlink" Target="http://www.prb.org/" TargetMode="External"/><Relationship Id="rId17" Type="http://schemas.openxmlformats.org/officeDocument/2006/relationships/hyperlink" Target="http://www.samhsa.gov" TargetMode="External"/><Relationship Id="rId2" Type="http://schemas.openxmlformats.org/officeDocument/2006/relationships/hyperlink" Target="https://www.dhcs.ca.gov/services/MH/Pages/MedCCC-IMD_List.aspx" TargetMode="External"/><Relationship Id="rId16" Type="http://schemas.openxmlformats.org/officeDocument/2006/relationships/hyperlink" Target="http://www.samhsa.gov" TargetMode="External"/><Relationship Id="rId1" Type="http://schemas.openxmlformats.org/officeDocument/2006/relationships/hyperlink" Target="http://www.SAMHSA.gov" TargetMode="External"/><Relationship Id="rId6" Type="http://schemas.openxmlformats.org/officeDocument/2006/relationships/hyperlink" Target="https://www.hudexchange.info/programs/coc/coc-homeless-populations-and-subpopulations-reports/?filter_Year=2018&amp;filter_Scope=CoC&amp;filter_State=CA&amp;filter_CoC=&amp;program+Coc&amp;group=PopSub" TargetMode="External"/><Relationship Id="rId11" Type="http://schemas.openxmlformats.org/officeDocument/2006/relationships/hyperlink" Target="http://www.KidsData.org" TargetMode="External"/><Relationship Id="rId5" Type="http://schemas.openxmlformats.org/officeDocument/2006/relationships/hyperlink" Target="http://www.NYTimes.com" TargetMode="External"/><Relationship Id="rId15" Type="http://schemas.openxmlformats.org/officeDocument/2006/relationships/hyperlink" Target="https://www.kidsdata.org/topic/1928/resilience-nsch/table" TargetMode="External"/><Relationship Id="rId10" Type="http://schemas.openxmlformats.org/officeDocument/2006/relationships/hyperlink" Target="https://factfinder.census.gov/" TargetMode="External"/><Relationship Id="rId4" Type="http://schemas.openxmlformats.org/officeDocument/2006/relationships/hyperlink" Target="http://www.NYTimes.com" TargetMode="External"/><Relationship Id="rId9" Type="http://schemas.openxmlformats.org/officeDocument/2006/relationships/hyperlink" Target="https://www.census.gov/programs-surveys/nsch.html" TargetMode="External"/><Relationship Id="rId14" Type="http://schemas.openxmlformats.org/officeDocument/2006/relationships/hyperlink" Target="https://factfinder.censu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C632C-CDC1-44C2-89DB-BC1D6ACC8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31</Pages>
  <Words>7400</Words>
  <Characters>42184</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DHCS &amp; CDPH</Company>
  <LinksUpToDate>false</LinksUpToDate>
  <CharactersWithSpaces>49486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Dickerson, Linda (CMHPC)@DHCS</dc:creator>
  <cp:keywords/>
  <dc:description/>
  <cp:lastModifiedBy>Drobny, Holli</cp:lastModifiedBy>
  <cp:revision>4</cp:revision>
  <cp:lastPrinted>2019-09-03T20:55:00Z</cp:lastPrinted>
  <dcterms:created xsi:type="dcterms:W3CDTF">2019-09-03T20:34:00Z</dcterms:created>
  <dcterms:modified xsi:type="dcterms:W3CDTF">2019-09-05T15:55:00Z</dcterms:modified>
</cp:coreProperties>
</file>