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95981" w:rsidRDefault="00895981" w:rsidP="00895981">
      <w:r>
        <w:rPr>
          <w:noProof/>
        </w:rPr>
        <w:drawing>
          <wp:inline distT="0" distB="0" distL="0" distR="0" wp14:anchorId="32940BEF" wp14:editId="749A92E2">
            <wp:extent cx="3482340" cy="1531620"/>
            <wp:effectExtent l="0" t="0" r="0" b="0"/>
            <wp:docPr id="2" name="Picture 2" descr="CRDP_Horizontal_Logo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P_Horizontal_Logo_Full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2340" cy="1531620"/>
                    </a:xfrm>
                    <a:prstGeom prst="rect">
                      <a:avLst/>
                    </a:prstGeom>
                    <a:noFill/>
                    <a:ln>
                      <a:noFill/>
                    </a:ln>
                  </pic:spPr>
                </pic:pic>
              </a:graphicData>
            </a:graphic>
          </wp:inline>
        </w:drawing>
      </w:r>
    </w:p>
    <w:p w14:paraId="68E1390F" w14:textId="422EE7D3" w:rsidR="00895981" w:rsidRPr="00FF62BD" w:rsidRDefault="00B05117" w:rsidP="00474CEE">
      <w:pPr>
        <w:spacing w:after="0" w:line="120" w:lineRule="auto"/>
        <w:rPr>
          <w:b/>
          <w:sz w:val="28"/>
        </w:rPr>
      </w:pPr>
      <w:r>
        <w:rPr>
          <w:rFonts w:ascii="Times New Roman" w:eastAsia="Times New Roman" w:hAnsi="Times New Roman" w:cs="Times New Roman"/>
          <w:noProof/>
          <w:sz w:val="20"/>
          <w:szCs w:val="20"/>
        </w:rPr>
        <mc:AlternateContent>
          <mc:Choice Requires="wps">
            <w:drawing>
              <wp:inline distT="0" distB="0" distL="0" distR="0" wp14:anchorId="3C2B8122" wp14:editId="24CD3DA1">
                <wp:extent cx="6851650" cy="38354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83540"/>
                        </a:xfrm>
                        <a:prstGeom prst="rect">
                          <a:avLst/>
                        </a:prstGeom>
                        <a:solidFill>
                          <a:srgbClr val="00A0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8E756" w14:textId="63A06CAF" w:rsidR="00B05117" w:rsidRPr="004D7D81" w:rsidRDefault="00B05117" w:rsidP="00B05117">
                            <w:pPr>
                              <w:tabs>
                                <w:tab w:val="left" w:pos="7905"/>
                              </w:tabs>
                              <w:spacing w:before="83"/>
                              <w:ind w:left="222"/>
                              <w:rPr>
                                <w:rFonts w:ascii="Apex Serif Book" w:eastAsia="Verdana" w:hAnsi="Apex Serif Book" w:cs="Verdana"/>
                                <w:sz w:val="30"/>
                                <w:szCs w:val="30"/>
                              </w:rPr>
                            </w:pPr>
                            <w:proofErr w:type="gramStart"/>
                            <w:r w:rsidRPr="004D7D81">
                              <w:rPr>
                                <w:rFonts w:ascii="Apex Serif Book" w:hAnsi="Apex Serif Book"/>
                                <w:color w:val="FFFFFF"/>
                                <w:spacing w:val="-2"/>
                                <w:sz w:val="30"/>
                              </w:rPr>
                              <w:t>Implementa</w:t>
                            </w:r>
                            <w:r w:rsidRPr="004D7D81">
                              <w:rPr>
                                <w:rFonts w:ascii="Apex Serif Book" w:hAnsi="Apex Serif Book"/>
                                <w:color w:val="FFFFFF"/>
                                <w:spacing w:val="-1"/>
                                <w:sz w:val="30"/>
                              </w:rPr>
                              <w:t>tion</w:t>
                            </w:r>
                            <w:r w:rsidRPr="004D7D81">
                              <w:rPr>
                                <w:rFonts w:ascii="Apex Serif Book" w:hAnsi="Apex Serif Book"/>
                                <w:color w:val="FFFFFF"/>
                                <w:spacing w:val="-64"/>
                                <w:sz w:val="30"/>
                              </w:rPr>
                              <w:t xml:space="preserve"> </w:t>
                            </w:r>
                            <w:r w:rsidR="004D7D81">
                              <w:rPr>
                                <w:rFonts w:ascii="Apex Serif Book" w:hAnsi="Apex Serif Book"/>
                                <w:color w:val="FFFFFF"/>
                                <w:sz w:val="30"/>
                              </w:rPr>
                              <w:t xml:space="preserve"> Pilot</w:t>
                            </w:r>
                            <w:proofErr w:type="gramEnd"/>
                            <w:r w:rsidR="004D7D81">
                              <w:rPr>
                                <w:rFonts w:ascii="Apex Serif Book" w:hAnsi="Apex Serif Book"/>
                                <w:color w:val="FFFFFF"/>
                                <w:sz w:val="30"/>
                              </w:rPr>
                              <w:t xml:space="preserve"> Project (IPP)</w:t>
                            </w:r>
                            <w:r w:rsidRPr="004D7D81">
                              <w:rPr>
                                <w:rFonts w:ascii="Apex Serif Book" w:hAnsi="Apex Serif Book"/>
                                <w:color w:val="FFFFFF"/>
                                <w:sz w:val="30"/>
                              </w:rPr>
                              <w:tab/>
                              <w:t xml:space="preserve">        LGBTQ+ Hub</w:t>
                            </w:r>
                          </w:p>
                        </w:txbxContent>
                      </wps:txbx>
                      <wps:bodyPr rot="0" vert="horz" wrap="square" lIns="0" tIns="0" rIns="0" bIns="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C2B8122">
                <v:stroke joinstyle="miter"/>
                <v:path gradientshapeok="t" o:connecttype="rect"/>
              </v:shapetype>
              <v:shape id="Text Box 12" style="width:539.5pt;height:30.2pt;visibility:visible;mso-wrap-style:square;mso-left-percent:-10001;mso-top-percent:-10001;mso-position-horizontal:absolute;mso-position-horizontal-relative:char;mso-position-vertical:absolute;mso-position-vertical-relative:line;mso-left-percent:-10001;mso-top-percent:-10001;v-text-anchor:top" o:spid="_x0000_s1026" fillcolor="#00a09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">
                <v:textbox inset="0,0,0,0">
                  <w:txbxContent>
                    <w:p w:rsidRPr="004D7D81" w:rsidR="00B05117" w:rsidP="00B05117" w:rsidRDefault="00B05117" w14:paraId="34F8E756" w14:textId="63A06CAF">
                      <w:pPr>
                        <w:tabs>
                          <w:tab w:val="left" w:pos="7905"/>
                        </w:tabs>
                        <w:spacing w:before="83"/>
                        <w:ind w:left="222"/>
                        <w:rPr>
                          <w:rFonts w:ascii="Apex Serif Book" w:hAnsi="Apex Serif Book" w:eastAsia="Verdana" w:cs="Verdana"/>
                          <w:sz w:val="30"/>
                          <w:szCs w:val="30"/>
                        </w:rPr>
                      </w:pPr>
                      <w:r w:rsidRPr="004D7D81">
                        <w:rPr>
                          <w:rFonts w:ascii="Apex Serif Book" w:hAnsi="Apex Serif Book"/>
                          <w:color w:val="FFFFFF"/>
                          <w:spacing w:val="-2"/>
                          <w:sz w:val="30"/>
                        </w:rPr>
                        <w:t>Implementa</w:t>
                      </w:r>
                      <w:r w:rsidRPr="004D7D81">
                        <w:rPr>
                          <w:rFonts w:ascii="Apex Serif Book" w:hAnsi="Apex Serif Book"/>
                          <w:color w:val="FFFFFF"/>
                          <w:spacing w:val="-1"/>
                          <w:sz w:val="30"/>
                        </w:rPr>
                        <w:t>tion</w:t>
                      </w:r>
                      <w:r w:rsidRPr="004D7D81">
                        <w:rPr>
                          <w:rFonts w:ascii="Apex Serif Book" w:hAnsi="Apex Serif Book"/>
                          <w:color w:val="FFFFFF"/>
                          <w:spacing w:val="-64"/>
                          <w:sz w:val="30"/>
                        </w:rPr>
                        <w:t xml:space="preserve"> </w:t>
                      </w:r>
                      <w:r w:rsidR="004D7D81">
                        <w:rPr>
                          <w:rFonts w:ascii="Apex Serif Book" w:hAnsi="Apex Serif Book"/>
                          <w:color w:val="FFFFFF"/>
                          <w:sz w:val="30"/>
                        </w:rPr>
                        <w:t xml:space="preserve"> Pilot Project (IPP)</w:t>
                      </w:r>
                      <w:r w:rsidRPr="004D7D81">
                        <w:rPr>
                          <w:rFonts w:ascii="Apex Serif Book" w:hAnsi="Apex Serif Book"/>
                          <w:color w:val="FFFFFF"/>
                          <w:sz w:val="30"/>
                        </w:rPr>
                        <w:tab/>
                        <w:t xml:space="preserve">        LGBTQ+ Hub</w:t>
                      </w:r>
                    </w:p>
                  </w:txbxContent>
                </v:textbox>
                <w10:anchorlock/>
              </v:shape>
            </w:pict>
          </mc:Fallback>
        </mc:AlternateContent>
      </w:r>
      <w:r w:rsidR="00895981" w:rsidRPr="00FF62BD">
        <w:rPr>
          <w:b/>
          <w:sz w:val="28"/>
        </w:rPr>
        <w:tab/>
      </w:r>
      <w:r w:rsidR="00895981" w:rsidRPr="00FF62BD">
        <w:rPr>
          <w:b/>
          <w:sz w:val="28"/>
        </w:rPr>
        <w:tab/>
      </w:r>
      <w:r w:rsidR="00895981" w:rsidRPr="00FF62BD">
        <w:rPr>
          <w:b/>
          <w:sz w:val="28"/>
        </w:rPr>
        <w:tab/>
      </w:r>
      <w:r w:rsidR="00895981" w:rsidRPr="00FF62BD">
        <w:rPr>
          <w:b/>
          <w:sz w:val="28"/>
        </w:rPr>
        <w:tab/>
      </w:r>
      <w:r w:rsidR="00895981">
        <w:rPr>
          <w:b/>
          <w:sz w:val="28"/>
        </w:rPr>
        <w:tab/>
      </w:r>
      <w:r w:rsidR="00252E1D">
        <w:rPr>
          <w:b/>
          <w:sz w:val="28"/>
        </w:rPr>
        <w:t xml:space="preserve">          </w:t>
      </w:r>
    </w:p>
    <w:p w14:paraId="3DA27110" w14:textId="40FB9C10" w:rsidR="00895981" w:rsidRDefault="00895981" w:rsidP="00895981">
      <w:pPr>
        <w:spacing w:after="0"/>
      </w:pPr>
    </w:p>
    <w:p w14:paraId="5F320037" w14:textId="77777777" w:rsidR="00895981" w:rsidRPr="004D7D81" w:rsidRDefault="00895981" w:rsidP="00895981">
      <w:pPr>
        <w:spacing w:after="0"/>
        <w:rPr>
          <w:rFonts w:ascii="Roboto" w:hAnsi="Roboto"/>
          <w:b/>
        </w:rPr>
      </w:pPr>
      <w:r w:rsidRPr="004D7D81">
        <w:rPr>
          <w:rFonts w:ascii="Roboto" w:hAnsi="Roboto"/>
          <w:b/>
        </w:rPr>
        <w:t>Community-Defined Evidence Practice (CDEP)</w:t>
      </w:r>
    </w:p>
    <w:p w14:paraId="016559AF" w14:textId="70D10232" w:rsidR="00895981" w:rsidRPr="004D7D81" w:rsidRDefault="0243755A" w:rsidP="00895981">
      <w:pPr>
        <w:spacing w:after="0"/>
        <w:rPr>
          <w:rFonts w:ascii="Roboto" w:hAnsi="Roboto"/>
        </w:rPr>
      </w:pPr>
      <w:r w:rsidRPr="004D7D81">
        <w:rPr>
          <w:rFonts w:ascii="Roboto" w:hAnsi="Roboto"/>
        </w:rPr>
        <w:t>Community defined evidence practices include programs and interventions that are accepted and used by a group or culture, but is oftentimes not accepted, funded, or used in the mainstream</w:t>
      </w:r>
      <w:r w:rsidR="00146A69">
        <w:rPr>
          <w:rFonts w:ascii="Roboto" w:hAnsi="Roboto"/>
        </w:rPr>
        <w:t xml:space="preserve"> mental health system</w:t>
      </w:r>
      <w:r w:rsidRPr="004D7D81">
        <w:rPr>
          <w:rFonts w:ascii="Roboto" w:hAnsi="Roboto"/>
        </w:rPr>
        <w:t>. Within the California Reducing Disparities Projects, these are culturally and linguistically</w:t>
      </w:r>
      <w:r w:rsidR="00146A69">
        <w:rPr>
          <w:rFonts w:ascii="Roboto" w:hAnsi="Roboto"/>
        </w:rPr>
        <w:t xml:space="preserve"> appropriate</w:t>
      </w:r>
      <w:r w:rsidRPr="004D7D81">
        <w:rPr>
          <w:rFonts w:ascii="Roboto" w:hAnsi="Roboto"/>
        </w:rPr>
        <w:t>, as w</w:t>
      </w:r>
      <w:r w:rsidR="00146A69">
        <w:rPr>
          <w:rFonts w:ascii="Roboto" w:hAnsi="Roboto"/>
        </w:rPr>
        <w:t xml:space="preserve">ell as trauma-informed programs. They </w:t>
      </w:r>
      <w:r w:rsidRPr="004D7D81">
        <w:rPr>
          <w:rFonts w:ascii="Roboto" w:hAnsi="Roboto"/>
        </w:rPr>
        <w:t>aim to improve</w:t>
      </w:r>
      <w:r w:rsidR="00146A69">
        <w:rPr>
          <w:rFonts w:ascii="Roboto" w:hAnsi="Roboto"/>
        </w:rPr>
        <w:t xml:space="preserve"> the</w:t>
      </w:r>
      <w:r w:rsidRPr="004D7D81">
        <w:rPr>
          <w:rFonts w:ascii="Roboto" w:hAnsi="Roboto"/>
        </w:rPr>
        <w:t xml:space="preserve"> mental health of African American/ Black identified; Latino/x; Asian and Pacific Islander; Native American; and LGBTQ+ communities. These practices have been overlooked, erased, and underfunded by Western modalities of mental health treatment, leading to harm and stigma in these populations.</w:t>
      </w:r>
    </w:p>
    <w:p w14:paraId="743B70D8" w14:textId="77777777" w:rsidR="008C1387" w:rsidRPr="004D7D81" w:rsidRDefault="008C1387" w:rsidP="00895981">
      <w:pPr>
        <w:spacing w:after="0"/>
        <w:rPr>
          <w:rFonts w:ascii="Roboto" w:hAnsi="Roboto"/>
        </w:rPr>
      </w:pPr>
    </w:p>
    <w:p w14:paraId="64C4578E" w14:textId="0B0232F8" w:rsidR="00895981" w:rsidRPr="004D7D81" w:rsidRDefault="008C1387" w:rsidP="00895981">
      <w:pPr>
        <w:spacing w:after="0"/>
        <w:rPr>
          <w:rFonts w:ascii="Roboto" w:hAnsi="Roboto"/>
        </w:rPr>
      </w:pPr>
      <w:r w:rsidRPr="004D7D81">
        <w:rPr>
          <w:rFonts w:ascii="Roboto" w:eastAsia="Lucida Sans" w:hAnsi="Roboto" w:cs="Lucida Sans"/>
          <w:noProof/>
          <w:sz w:val="2"/>
          <w:szCs w:val="2"/>
        </w:rPr>
        <mc:AlternateContent>
          <mc:Choice Requires="wpg">
            <w:drawing>
              <wp:inline distT="0" distB="0" distL="0" distR="0" wp14:anchorId="5E2DBE10" wp14:editId="0002EB1C">
                <wp:extent cx="6855460" cy="12700"/>
                <wp:effectExtent l="0" t="0" r="2540"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6" name="Group 3"/>
                        <wpg:cNvGrpSpPr>
                          <a:grpSpLocks/>
                        </wpg:cNvGrpSpPr>
                        <wpg:grpSpPr bwMode="auto">
                          <a:xfrm>
                            <a:off x="10" y="10"/>
                            <a:ext cx="10776" cy="2"/>
                            <a:chOff x="10" y="10"/>
                            <a:chExt cx="10776" cy="2"/>
                          </a:xfrm>
                        </wpg:grpSpPr>
                        <wps:wsp>
                          <wps:cNvPr id="17" name="Freeform 4"/>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 style="width:539.8pt;height:1pt;mso-position-horizontal-relative:char;mso-position-vertical-relative:line" coordsize="10796,20" o:spid="_x0000_s1026" w14:anchorId="6AD028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">
                <v:group id="Group 3" style="position:absolute;left:10;top:10;width:10776;height:2" coordsize="10776,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style="position:absolute;left:10;top:10;width:10776;height:2;visibility:visible;mso-wrap-style:square;v-text-anchor:top" coordsize="10776,2" o:spid="_x0000_s1028" filled="f" strokecolor="#231f20" strokeweight="1pt" path="m,l107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">
                    <v:path arrowok="t" o:connecttype="custom" o:connectlocs="0,0;10776,0" o:connectangles="0,0"/>
                  </v:shape>
                </v:group>
                <w10:anchorlock/>
              </v:group>
            </w:pict>
          </mc:Fallback>
        </mc:AlternateContent>
      </w:r>
    </w:p>
    <w:p w14:paraId="69D13B29" w14:textId="77777777" w:rsidR="008C1387" w:rsidRPr="004D7D81" w:rsidRDefault="008C1387" w:rsidP="00895981">
      <w:pPr>
        <w:spacing w:after="0"/>
        <w:rPr>
          <w:rFonts w:ascii="Roboto" w:hAnsi="Roboto"/>
          <w:b/>
        </w:rPr>
      </w:pPr>
    </w:p>
    <w:p w14:paraId="297E3A92" w14:textId="2765072E" w:rsidR="00895981" w:rsidRPr="004D7D81" w:rsidRDefault="00253C3F" w:rsidP="00895981">
      <w:pPr>
        <w:spacing w:after="0"/>
        <w:rPr>
          <w:rFonts w:ascii="Roboto" w:hAnsi="Roboto"/>
          <w:b/>
        </w:rPr>
      </w:pPr>
      <w:r w:rsidRPr="004D7D81">
        <w:rPr>
          <w:rFonts w:ascii="Roboto" w:hAnsi="Roboto"/>
          <w:b/>
        </w:rPr>
        <w:t>API Wellness Center/SF LGBT Center</w:t>
      </w:r>
      <w:r w:rsidR="00895981" w:rsidRPr="004D7D81">
        <w:rPr>
          <w:rFonts w:ascii="Roboto" w:hAnsi="Roboto"/>
          <w:b/>
        </w:rPr>
        <w:t>—</w:t>
      </w:r>
      <w:r w:rsidR="00FE1C55" w:rsidRPr="004D7D81">
        <w:rPr>
          <w:rFonts w:ascii="Roboto" w:hAnsi="Roboto"/>
          <w:b/>
        </w:rPr>
        <w:t xml:space="preserve">San Francisco  </w:t>
      </w:r>
    </w:p>
    <w:p w14:paraId="09D9436F" w14:textId="77777777" w:rsidR="00895981" w:rsidRPr="004D7D81" w:rsidRDefault="00FE1C55" w:rsidP="00895981">
      <w:pPr>
        <w:spacing w:after="0"/>
        <w:rPr>
          <w:rFonts w:ascii="Roboto" w:hAnsi="Roboto"/>
          <w:i/>
        </w:rPr>
      </w:pPr>
      <w:r w:rsidRPr="004D7D81">
        <w:rPr>
          <w:rFonts w:ascii="Roboto" w:hAnsi="Roboto"/>
          <w:i/>
        </w:rPr>
        <w:t>Let’s Connect</w:t>
      </w:r>
    </w:p>
    <w:p w14:paraId="0A37501D" w14:textId="77777777" w:rsidR="00895981" w:rsidRPr="004D7D81" w:rsidRDefault="00895981" w:rsidP="00895981">
      <w:pPr>
        <w:spacing w:after="0"/>
        <w:rPr>
          <w:rFonts w:ascii="Roboto" w:hAnsi="Roboto"/>
        </w:rPr>
      </w:pPr>
    </w:p>
    <w:p w14:paraId="090712BB" w14:textId="77777777" w:rsidR="00253C3F" w:rsidRPr="004D7D81" w:rsidRDefault="0243755A" w:rsidP="00895981">
      <w:pPr>
        <w:spacing w:after="0"/>
        <w:rPr>
          <w:rFonts w:ascii="Roboto" w:hAnsi="Roboto"/>
        </w:rPr>
      </w:pPr>
      <w:r w:rsidRPr="004D7D81">
        <w:rPr>
          <w:rFonts w:ascii="Roboto" w:hAnsi="Roboto"/>
        </w:rPr>
        <w:t xml:space="preserve">API Wellness Center in partnership with SF LGBT Center will deliver the "Touchpoints" intervention, a prevention and early intervention program that aims to prevent and/or reduce a number of mental health disparities facing transgender people and LGBTQ+ youth. The intervention impacts specific mental health-related problems by improving community resilience by developing social support, empowering participants, and reducing stigma, isolation and barriers to care, through: </w:t>
      </w:r>
    </w:p>
    <w:p w14:paraId="168DB280" w14:textId="4A097B2B" w:rsidR="00253C3F" w:rsidRPr="004D7D81" w:rsidRDefault="00253C3F" w:rsidP="004D7D81">
      <w:pPr>
        <w:pStyle w:val="ListParagraph"/>
        <w:numPr>
          <w:ilvl w:val="0"/>
          <w:numId w:val="8"/>
        </w:numPr>
        <w:spacing w:after="0"/>
        <w:rPr>
          <w:rFonts w:ascii="Roboto" w:hAnsi="Roboto"/>
        </w:rPr>
      </w:pPr>
      <w:r w:rsidRPr="004D7D81">
        <w:rPr>
          <w:rFonts w:ascii="Roboto" w:hAnsi="Roboto"/>
        </w:rPr>
        <w:t xml:space="preserve">Culturally and linguistically appropriate community outreach and engagement efforts; </w:t>
      </w:r>
    </w:p>
    <w:p w14:paraId="3AEEC2FD" w14:textId="25954065" w:rsidR="00253C3F" w:rsidRPr="004D7D81" w:rsidRDefault="00253C3F" w:rsidP="004D7D81">
      <w:pPr>
        <w:pStyle w:val="ListParagraph"/>
        <w:numPr>
          <w:ilvl w:val="0"/>
          <w:numId w:val="8"/>
        </w:numPr>
        <w:spacing w:after="0"/>
        <w:rPr>
          <w:rFonts w:ascii="Roboto" w:hAnsi="Roboto"/>
        </w:rPr>
      </w:pPr>
      <w:r w:rsidRPr="004D7D81">
        <w:rPr>
          <w:rFonts w:ascii="Roboto" w:hAnsi="Roboto"/>
        </w:rPr>
        <w:t xml:space="preserve">Early identification and accurate assessment of mental health needs; and </w:t>
      </w:r>
    </w:p>
    <w:p w14:paraId="117F76F8" w14:textId="6DE09CB4" w:rsidR="00253C3F" w:rsidRPr="004D7D81" w:rsidRDefault="00253C3F" w:rsidP="004D7D81">
      <w:pPr>
        <w:pStyle w:val="ListParagraph"/>
        <w:numPr>
          <w:ilvl w:val="0"/>
          <w:numId w:val="8"/>
        </w:numPr>
        <w:spacing w:after="0"/>
        <w:rPr>
          <w:rFonts w:ascii="Roboto" w:hAnsi="Roboto"/>
        </w:rPr>
      </w:pPr>
      <w:r w:rsidRPr="004D7D81">
        <w:rPr>
          <w:rFonts w:ascii="Roboto" w:hAnsi="Roboto"/>
        </w:rPr>
        <w:t>Addressing the social and environmental determinants of health such as education, employment, and income through the provision of wraparound services.</w:t>
      </w:r>
    </w:p>
    <w:p w14:paraId="7AF4EDB0" w14:textId="5B2E117E" w:rsidR="00895981" w:rsidRDefault="00895981" w:rsidP="00895981">
      <w:pPr>
        <w:spacing w:after="0"/>
        <w:rPr>
          <w:rFonts w:ascii="Roboto" w:hAnsi="Roboto"/>
        </w:rPr>
      </w:pPr>
    </w:p>
    <w:p w14:paraId="6141C901" w14:textId="46866D0B" w:rsidR="00964381" w:rsidRDefault="62D6601B" w:rsidP="62D6601B">
      <w:pPr>
        <w:spacing w:after="0" w:line="240" w:lineRule="auto"/>
        <w:rPr>
          <w:rFonts w:ascii="Roboto" w:hAnsi="Roboto" w:cs="Arial"/>
          <w:i/>
          <w:iCs/>
          <w:color w:val="000000" w:themeColor="text1"/>
        </w:rPr>
      </w:pPr>
      <w:r w:rsidRPr="62D6601B">
        <w:rPr>
          <w:rFonts w:ascii="Roboto" w:hAnsi="Roboto" w:cs="Arial"/>
          <w:i/>
          <w:iCs/>
          <w:color w:val="000000" w:themeColor="text1"/>
        </w:rPr>
        <w:t>Let’s Connect Outcome Data</w:t>
      </w:r>
    </w:p>
    <w:p w14:paraId="4EBD96C4" w14:textId="31CB23FB" w:rsidR="00964381" w:rsidRDefault="62D6601B" w:rsidP="62D6601B">
      <w:pPr>
        <w:pStyle w:val="ListParagraph"/>
        <w:numPr>
          <w:ilvl w:val="0"/>
          <w:numId w:val="6"/>
        </w:numPr>
        <w:spacing w:after="0" w:line="240" w:lineRule="auto"/>
        <w:rPr>
          <w:rFonts w:eastAsiaTheme="minorEastAsia"/>
          <w:color w:val="000000"/>
        </w:rPr>
      </w:pPr>
      <w:r w:rsidRPr="62D6601B">
        <w:rPr>
          <w:rFonts w:ascii="Roboto" w:hAnsi="Roboto" w:cs="Arial"/>
          <w:color w:val="000000" w:themeColor="text1"/>
        </w:rPr>
        <w:t xml:space="preserve">Populations served: </w:t>
      </w:r>
      <w:r w:rsidRPr="62D6601B">
        <w:rPr>
          <w:rFonts w:ascii="Roboto" w:eastAsia="Times New Roman" w:hAnsi="Roboto" w:cs="Arial"/>
          <w:color w:val="000000" w:themeColor="text1"/>
        </w:rPr>
        <w:t>162 LGBT folks in California, mainly in the Bay Area</w:t>
      </w:r>
    </w:p>
    <w:p w14:paraId="16E50775" w14:textId="77777777" w:rsidR="00964381" w:rsidRPr="00964381" w:rsidRDefault="00964381" w:rsidP="00964381">
      <w:pPr>
        <w:spacing w:after="0" w:line="240" w:lineRule="auto"/>
        <w:rPr>
          <w:rFonts w:ascii="Roboto" w:eastAsia="Times New Roman" w:hAnsi="Roboto" w:cs="Arial"/>
          <w:color w:val="000000"/>
        </w:rPr>
      </w:pPr>
    </w:p>
    <w:p w14:paraId="2AB022E2" w14:textId="07071FFB" w:rsidR="00964381" w:rsidRDefault="62D6601B" w:rsidP="62D6601B">
      <w:pPr>
        <w:pStyle w:val="ListParagraph"/>
        <w:numPr>
          <w:ilvl w:val="0"/>
          <w:numId w:val="6"/>
        </w:numPr>
        <w:spacing w:after="0" w:line="240" w:lineRule="auto"/>
        <w:rPr>
          <w:rFonts w:eastAsiaTheme="minorEastAsia"/>
          <w:color w:val="000000"/>
        </w:rPr>
      </w:pPr>
      <w:r w:rsidRPr="62D6601B">
        <w:rPr>
          <w:rFonts w:ascii="Roboto" w:hAnsi="Roboto" w:cs="Arial"/>
          <w:color w:val="000000" w:themeColor="text1"/>
        </w:rPr>
        <w:t xml:space="preserve">Hours of service: </w:t>
      </w:r>
      <w:r w:rsidRPr="62D6601B">
        <w:rPr>
          <w:rFonts w:ascii="Roboto" w:eastAsia="Times New Roman" w:hAnsi="Roboto" w:cs="Arial"/>
          <w:color w:val="000000" w:themeColor="text1"/>
        </w:rPr>
        <w:t>At least 150 hours of programming</w:t>
      </w:r>
    </w:p>
    <w:p w14:paraId="12A24863" w14:textId="429AF7D2" w:rsidR="00964381" w:rsidRPr="00964381" w:rsidRDefault="00964381" w:rsidP="62D6601B">
      <w:pPr>
        <w:spacing w:after="0" w:line="240" w:lineRule="auto"/>
        <w:rPr>
          <w:rFonts w:ascii="Roboto" w:eastAsia="Times New Roman" w:hAnsi="Roboto" w:cs="Arial"/>
          <w:color w:val="000000"/>
        </w:rPr>
      </w:pPr>
    </w:p>
    <w:p w14:paraId="70904074" w14:textId="76BFB363" w:rsidR="00964381" w:rsidRDefault="00964381" w:rsidP="62D6601B">
      <w:pPr>
        <w:pStyle w:val="ListParagraph"/>
        <w:numPr>
          <w:ilvl w:val="0"/>
          <w:numId w:val="6"/>
        </w:numPr>
        <w:spacing w:after="0" w:line="240" w:lineRule="auto"/>
        <w:rPr>
          <w:rFonts w:eastAsiaTheme="minorEastAsia"/>
        </w:rPr>
      </w:pPr>
      <w:r w:rsidRPr="00964381">
        <w:rPr>
          <w:rFonts w:ascii="Roboto" w:hAnsi="Roboto" w:cs="Arial"/>
          <w:shd w:val="clear" w:color="auto" w:fill="FFFFFF"/>
        </w:rPr>
        <w:t xml:space="preserve">Programmatic Solutions: </w:t>
      </w:r>
      <w:r w:rsidRPr="00964381">
        <w:rPr>
          <w:rFonts w:ascii="Roboto" w:eastAsia="Times New Roman" w:hAnsi="Roboto" w:cs="Arial"/>
          <w:color w:val="000000"/>
        </w:rPr>
        <w:t>We offer clear skills for better interpersonal relationships.</w:t>
      </w:r>
    </w:p>
    <w:p w14:paraId="3351CA5C" w14:textId="77777777" w:rsidR="00964381" w:rsidRPr="00964381" w:rsidRDefault="00964381" w:rsidP="00964381">
      <w:pPr>
        <w:spacing w:after="0" w:line="240" w:lineRule="auto"/>
        <w:rPr>
          <w:rFonts w:ascii="Roboto" w:eastAsia="Times New Roman" w:hAnsi="Roboto" w:cs="Arial"/>
          <w:color w:val="000000"/>
        </w:rPr>
      </w:pPr>
    </w:p>
    <w:p w14:paraId="59BE96AA" w14:textId="04CF4E96" w:rsidR="00964381" w:rsidRDefault="00B34F12" w:rsidP="62D6601B">
      <w:pPr>
        <w:pStyle w:val="ListParagraph"/>
        <w:numPr>
          <w:ilvl w:val="0"/>
          <w:numId w:val="6"/>
        </w:numPr>
        <w:spacing w:after="0" w:line="240" w:lineRule="auto"/>
        <w:rPr>
          <w:rFonts w:eastAsiaTheme="minorEastAsia"/>
        </w:rPr>
      </w:pPr>
      <w:r>
        <w:rPr>
          <w:rFonts w:ascii="Roboto" w:hAnsi="Roboto" w:cs="Arial"/>
          <w:shd w:val="clear" w:color="auto" w:fill="FFFFFF"/>
        </w:rPr>
        <w:t>COVID-</w:t>
      </w:r>
      <w:r w:rsidR="00964381" w:rsidRPr="00964381">
        <w:rPr>
          <w:rFonts w:ascii="Roboto" w:hAnsi="Roboto" w:cs="Arial"/>
          <w:shd w:val="clear" w:color="auto" w:fill="FFFFFF"/>
        </w:rPr>
        <w:t xml:space="preserve">19 Accommodation: </w:t>
      </w:r>
      <w:r w:rsidR="00964381" w:rsidRPr="00964381">
        <w:rPr>
          <w:rFonts w:ascii="Roboto" w:eastAsia="Times New Roman" w:hAnsi="Roboto" w:cs="Arial"/>
          <w:color w:val="000000"/>
        </w:rPr>
        <w:t>We are now providing the "Let's Connect" CDEP virtually to anyone in California who is 18+ and is Trans, Gender Non-Conforming (GNC), or Lesbian, Gay, Bisexual, Transgender, Queer, or Questioning (LGBTQ+). Previously, participants were limited to those who could travel to the meeting locations in San Francisco, where living expenses are high and economically marginalized populations are less likely to be able to continue living and more likely to drop from the CDEP before it ended.</w:t>
      </w:r>
    </w:p>
    <w:p w14:paraId="4C6F2014" w14:textId="77777777" w:rsidR="00964381" w:rsidRPr="00964381" w:rsidRDefault="00964381" w:rsidP="00964381">
      <w:pPr>
        <w:spacing w:after="0" w:line="240" w:lineRule="auto"/>
        <w:rPr>
          <w:rFonts w:ascii="Roboto" w:eastAsia="Times New Roman" w:hAnsi="Roboto" w:cs="Arial"/>
          <w:color w:val="000000"/>
        </w:rPr>
      </w:pPr>
    </w:p>
    <w:p w14:paraId="6C001349" w14:textId="0D70D3E7" w:rsidR="00964381" w:rsidRDefault="00964381" w:rsidP="62D6601B">
      <w:pPr>
        <w:pStyle w:val="ListParagraph"/>
        <w:numPr>
          <w:ilvl w:val="0"/>
          <w:numId w:val="6"/>
        </w:numPr>
        <w:spacing w:after="0" w:line="240" w:lineRule="auto"/>
        <w:rPr>
          <w:rFonts w:eastAsiaTheme="minorEastAsia"/>
          <w:color w:val="000000"/>
        </w:rPr>
      </w:pPr>
      <w:r w:rsidRPr="00964381">
        <w:rPr>
          <w:rFonts w:ascii="Roboto" w:eastAsia="Times New Roman" w:hAnsi="Roboto" w:cs="Arial"/>
          <w:color w:val="000000"/>
        </w:rPr>
        <w:lastRenderedPageBreak/>
        <w:t xml:space="preserve">Other outcomes? </w:t>
      </w:r>
      <w:r w:rsidR="00275955">
        <w:rPr>
          <w:rFonts w:ascii="Roboto" w:eastAsia="Times New Roman" w:hAnsi="Roboto" w:cs="Arial"/>
          <w:color w:val="000000"/>
        </w:rPr>
        <w:t>A program participant shared, “</w:t>
      </w:r>
      <w:r w:rsidRPr="00964381">
        <w:rPr>
          <w:rFonts w:ascii="Roboto" w:eastAsia="Times New Roman" w:hAnsi="Roboto" w:cs="Arial"/>
          <w:color w:val="000000"/>
        </w:rPr>
        <w:t xml:space="preserve">I would 100% recommend this series. I learned a lot of new things, about myself, other people, human relationships, conflict-resolution, from an interpersonal perspective and from a more technical perspective. It was really interesting and valuable experience for me. I feel honored to have participated. </w:t>
      </w:r>
      <w:proofErr w:type="spellStart"/>
      <w:r w:rsidRPr="00964381">
        <w:rPr>
          <w:rFonts w:ascii="Roboto" w:eastAsia="Times New Roman" w:hAnsi="Roboto" w:cs="Arial"/>
          <w:color w:val="000000"/>
        </w:rPr>
        <w:t>Xochitlquetzal</w:t>
      </w:r>
      <w:proofErr w:type="spellEnd"/>
      <w:r w:rsidRPr="00964381">
        <w:rPr>
          <w:rFonts w:ascii="Roboto" w:eastAsia="Times New Roman" w:hAnsi="Roboto" w:cs="Arial"/>
          <w:color w:val="000000"/>
        </w:rPr>
        <w:t xml:space="preserve"> is a truly wonderful teacher.</w:t>
      </w:r>
      <w:r w:rsidR="00275955">
        <w:rPr>
          <w:rFonts w:ascii="Roboto" w:eastAsia="Times New Roman" w:hAnsi="Roboto" w:cs="Arial"/>
          <w:color w:val="000000"/>
        </w:rPr>
        <w:t>”</w:t>
      </w:r>
    </w:p>
    <w:p w14:paraId="39530230" w14:textId="77777777" w:rsidR="00964381" w:rsidRPr="00964381" w:rsidRDefault="00964381" w:rsidP="00964381">
      <w:pPr>
        <w:spacing w:after="0" w:line="240" w:lineRule="auto"/>
        <w:rPr>
          <w:rFonts w:ascii="Roboto" w:eastAsia="Times New Roman" w:hAnsi="Roboto" w:cs="Arial"/>
          <w:color w:val="000000"/>
        </w:rPr>
      </w:pPr>
    </w:p>
    <w:p w14:paraId="6F041757" w14:textId="2DA48A12" w:rsidR="00964381" w:rsidRPr="00964381" w:rsidRDefault="00964381" w:rsidP="00964381">
      <w:pPr>
        <w:spacing w:after="0" w:line="240" w:lineRule="auto"/>
        <w:rPr>
          <w:rFonts w:ascii="Roboto" w:hAnsi="Roboto"/>
        </w:rPr>
      </w:pPr>
      <w:r w:rsidRPr="00964381">
        <w:rPr>
          <w:rFonts w:ascii="Roboto" w:hAnsi="Roboto" w:cs="Arial"/>
          <w:shd w:val="clear" w:color="auto" w:fill="FFFFFF"/>
        </w:rPr>
        <w:t xml:space="preserve">Contact: Niko </w:t>
      </w:r>
      <w:proofErr w:type="spellStart"/>
      <w:r w:rsidRPr="00964381">
        <w:rPr>
          <w:rFonts w:ascii="Roboto" w:hAnsi="Roboto" w:cs="Arial"/>
          <w:shd w:val="clear" w:color="auto" w:fill="FFFFFF"/>
        </w:rPr>
        <w:t>Kowell</w:t>
      </w:r>
      <w:proofErr w:type="spellEnd"/>
      <w:r w:rsidRPr="00964381">
        <w:rPr>
          <w:rFonts w:ascii="Roboto" w:hAnsi="Roboto" w:cs="Arial"/>
          <w:shd w:val="clear" w:color="auto" w:fill="FFFFFF"/>
        </w:rPr>
        <w:t xml:space="preserve"> | (415) 292-3420 x117</w:t>
      </w:r>
      <w:r w:rsidR="00B34F12">
        <w:rPr>
          <w:rFonts w:ascii="Roboto" w:hAnsi="Roboto"/>
        </w:rPr>
        <w:t xml:space="preserve">| </w:t>
      </w:r>
      <w:r w:rsidRPr="00964381">
        <w:rPr>
          <w:rFonts w:ascii="Roboto" w:hAnsi="Roboto"/>
        </w:rPr>
        <w:t xml:space="preserve">niko@sfcommunityhealth.org | </w:t>
      </w:r>
      <w:hyperlink r:id="rId6" w:history="1">
        <w:r w:rsidRPr="000501F0">
          <w:rPr>
            <w:rStyle w:val="Hyperlink"/>
            <w:rFonts w:ascii="Roboto" w:hAnsi="Roboto"/>
          </w:rPr>
          <w:t>WEBSITE</w:t>
        </w:r>
      </w:hyperlink>
    </w:p>
    <w:p w14:paraId="11620131" w14:textId="77D47649" w:rsidR="00964381" w:rsidRDefault="00964381" w:rsidP="00895981">
      <w:pPr>
        <w:spacing w:after="0"/>
        <w:rPr>
          <w:rFonts w:ascii="Roboto" w:hAnsi="Roboto"/>
        </w:rPr>
      </w:pPr>
    </w:p>
    <w:p w14:paraId="3BE3B881" w14:textId="77777777" w:rsidR="00253C3F" w:rsidRPr="004D7D81" w:rsidRDefault="00253C3F" w:rsidP="00895981">
      <w:pPr>
        <w:spacing w:after="0"/>
        <w:rPr>
          <w:rFonts w:ascii="Roboto" w:hAnsi="Roboto"/>
          <w:b/>
        </w:rPr>
      </w:pPr>
      <w:r w:rsidRPr="004D7D81">
        <w:rPr>
          <w:rFonts w:ascii="Roboto" w:hAnsi="Roboto"/>
          <w:b/>
        </w:rPr>
        <w:t>Gender Health Center—</w:t>
      </w:r>
      <w:r w:rsidR="00B66F62" w:rsidRPr="004D7D81">
        <w:rPr>
          <w:rFonts w:ascii="Roboto" w:hAnsi="Roboto"/>
          <w:b/>
        </w:rPr>
        <w:t>Sacramento</w:t>
      </w:r>
    </w:p>
    <w:p w14:paraId="27BC4B09" w14:textId="77777777" w:rsidR="00895981" w:rsidRPr="004D7D81" w:rsidRDefault="00B66F62" w:rsidP="00895981">
      <w:pPr>
        <w:spacing w:after="0"/>
        <w:rPr>
          <w:rFonts w:ascii="Roboto" w:hAnsi="Roboto"/>
          <w:i/>
        </w:rPr>
      </w:pPr>
      <w:r w:rsidRPr="004D7D81">
        <w:rPr>
          <w:rFonts w:ascii="Roboto" w:hAnsi="Roboto"/>
          <w:i/>
        </w:rPr>
        <w:t>Mental Health, Health Advocacy, Community-Building Social and Recreational Programming</w:t>
      </w:r>
    </w:p>
    <w:p w14:paraId="5DAB6C7B" w14:textId="77777777" w:rsidR="00895981" w:rsidRPr="004D7D81" w:rsidRDefault="00895981" w:rsidP="00895981">
      <w:pPr>
        <w:spacing w:after="0"/>
        <w:rPr>
          <w:rFonts w:ascii="Roboto" w:hAnsi="Roboto"/>
        </w:rPr>
      </w:pPr>
    </w:p>
    <w:p w14:paraId="2A8A3D27" w14:textId="77777777" w:rsidR="00253C3F" w:rsidRPr="004D7D81" w:rsidRDefault="0243755A" w:rsidP="00895981">
      <w:pPr>
        <w:spacing w:after="0"/>
        <w:rPr>
          <w:rFonts w:ascii="Roboto" w:hAnsi="Roboto"/>
        </w:rPr>
      </w:pPr>
      <w:r w:rsidRPr="004D7D81">
        <w:rPr>
          <w:rFonts w:ascii="Roboto" w:hAnsi="Roboto"/>
        </w:rPr>
        <w:t xml:space="preserve">Gender Health Center’s CDEP is a PEI (Prevention Early Intervention) program that aims to prevent and/or reduce risk of mental illness consequences resulting from systemic violence, such as suicide, depression, isolation, anxiety, unemployment, homelessness, school failure and dropout, for LGBTQ+ populations by decreasing stigma and social isolation, and increasing access to affirming relationships, including cultural and community connections and mental health care. It is designed to address lack of Access to Mental Health Services, Improve Quality of Mental Health Services, and Build on Community Strengths to Increase Capacity and Empowerment. </w:t>
      </w:r>
    </w:p>
    <w:p w14:paraId="0635B3D8" w14:textId="77777777" w:rsidR="00964381" w:rsidRDefault="00964381" w:rsidP="00964381">
      <w:pPr>
        <w:spacing w:after="0"/>
        <w:rPr>
          <w:rFonts w:ascii="Roboto" w:hAnsi="Roboto" w:cs="Arial"/>
          <w:color w:val="000000"/>
        </w:rPr>
      </w:pPr>
    </w:p>
    <w:p w14:paraId="727A3C74" w14:textId="015629C9" w:rsidR="62D6601B" w:rsidRDefault="62D6601B" w:rsidP="62D6601B">
      <w:pPr>
        <w:spacing w:after="0" w:line="240" w:lineRule="auto"/>
        <w:rPr>
          <w:rFonts w:ascii="Roboto" w:hAnsi="Roboto" w:cs="Arial"/>
          <w:i/>
          <w:iCs/>
          <w:color w:val="000000" w:themeColor="text1"/>
        </w:rPr>
      </w:pPr>
      <w:r w:rsidRPr="62D6601B">
        <w:rPr>
          <w:rFonts w:ascii="Roboto" w:hAnsi="Roboto" w:cs="Arial"/>
          <w:i/>
          <w:iCs/>
          <w:color w:val="000000" w:themeColor="text1"/>
        </w:rPr>
        <w:t>Gender Health Center’s CDEP Outcome Data</w:t>
      </w:r>
    </w:p>
    <w:p w14:paraId="2C296AC4" w14:textId="3BADD970" w:rsidR="62D6601B" w:rsidRDefault="62D6601B" w:rsidP="62D6601B">
      <w:pPr>
        <w:spacing w:after="0"/>
        <w:rPr>
          <w:rFonts w:ascii="Roboto" w:hAnsi="Roboto" w:cs="Arial"/>
          <w:color w:val="000000" w:themeColor="text1"/>
        </w:rPr>
      </w:pPr>
    </w:p>
    <w:p w14:paraId="3E9EFC50" w14:textId="41A9CEC5" w:rsidR="00964381" w:rsidRDefault="62D6601B" w:rsidP="62D6601B">
      <w:pPr>
        <w:pStyle w:val="ListParagraph"/>
        <w:numPr>
          <w:ilvl w:val="0"/>
          <w:numId w:val="5"/>
        </w:numPr>
        <w:spacing w:after="0"/>
        <w:rPr>
          <w:rFonts w:eastAsiaTheme="minorEastAsia"/>
          <w:color w:val="000000"/>
        </w:rPr>
      </w:pPr>
      <w:r w:rsidRPr="62D6601B">
        <w:rPr>
          <w:rFonts w:ascii="Roboto" w:hAnsi="Roboto" w:cs="Arial"/>
          <w:color w:val="000000" w:themeColor="text1"/>
        </w:rPr>
        <w:t xml:space="preserve">Populations served: </w:t>
      </w:r>
      <w:r w:rsidRPr="62D6601B">
        <w:rPr>
          <w:rFonts w:ascii="Roboto" w:eastAsia="Times New Roman" w:hAnsi="Roboto" w:cs="Arial"/>
          <w:color w:val="000000" w:themeColor="text1"/>
        </w:rPr>
        <w:t xml:space="preserve">Our CDEP has served approximately 175 LGBTQ community members ranging from ages 12-60+. We also have a workforce development component that has trained approximately 45 participants/providers in culturally-responsive, gender-affirming care. </w:t>
      </w:r>
    </w:p>
    <w:p w14:paraId="5A2F621D" w14:textId="77777777" w:rsidR="00964381" w:rsidRDefault="00964381" w:rsidP="00964381">
      <w:pPr>
        <w:spacing w:after="0"/>
        <w:rPr>
          <w:rFonts w:ascii="Roboto" w:eastAsia="Times New Roman" w:hAnsi="Roboto" w:cs="Arial"/>
          <w:color w:val="000000"/>
        </w:rPr>
      </w:pPr>
    </w:p>
    <w:p w14:paraId="2E976F18" w14:textId="3E09A012" w:rsidR="00964381" w:rsidRDefault="62D6601B" w:rsidP="62D6601B">
      <w:pPr>
        <w:pStyle w:val="ListParagraph"/>
        <w:numPr>
          <w:ilvl w:val="0"/>
          <w:numId w:val="5"/>
        </w:numPr>
        <w:spacing w:after="0"/>
        <w:rPr>
          <w:rFonts w:eastAsiaTheme="minorEastAsia"/>
          <w:color w:val="000000"/>
        </w:rPr>
      </w:pPr>
      <w:r w:rsidRPr="62D6601B">
        <w:rPr>
          <w:rFonts w:ascii="Roboto" w:hAnsi="Roboto" w:cs="Arial"/>
          <w:color w:val="000000" w:themeColor="text1"/>
        </w:rPr>
        <w:t xml:space="preserve">Hours of service: </w:t>
      </w:r>
      <w:r w:rsidRPr="62D6601B">
        <w:rPr>
          <w:rFonts w:ascii="Roboto" w:eastAsia="Times New Roman" w:hAnsi="Roboto" w:cs="Arial"/>
          <w:color w:val="000000" w:themeColor="text1"/>
        </w:rPr>
        <w:t>I'm unable to provide the hours of service for community members. However, we've been keeping track of the number of hours of training for our workforce development component which was approximately 1500 hours according to our last Semi-Annual Report.</w:t>
      </w:r>
    </w:p>
    <w:p w14:paraId="43D9B84A" w14:textId="77777777" w:rsidR="00964381" w:rsidRDefault="00964381" w:rsidP="00964381">
      <w:pPr>
        <w:spacing w:after="0"/>
        <w:rPr>
          <w:rFonts w:ascii="Roboto" w:eastAsia="Times New Roman" w:hAnsi="Roboto" w:cs="Arial"/>
          <w:color w:val="000000"/>
        </w:rPr>
      </w:pPr>
    </w:p>
    <w:p w14:paraId="14AFC750" w14:textId="4AD2E7D4" w:rsidR="00964381" w:rsidRDefault="62D6601B" w:rsidP="62D6601B">
      <w:pPr>
        <w:pStyle w:val="ListParagraph"/>
        <w:numPr>
          <w:ilvl w:val="0"/>
          <w:numId w:val="5"/>
        </w:numPr>
        <w:spacing w:after="0"/>
        <w:rPr>
          <w:rFonts w:eastAsiaTheme="minorEastAsia"/>
          <w:color w:val="000000"/>
        </w:rPr>
      </w:pPr>
      <w:r w:rsidRPr="62D6601B">
        <w:rPr>
          <w:rFonts w:ascii="Roboto" w:hAnsi="Roboto" w:cs="Arial"/>
          <w:color w:val="000000" w:themeColor="text1"/>
        </w:rPr>
        <w:t xml:space="preserve">Outcome Data: </w:t>
      </w:r>
      <w:r w:rsidRPr="62D6601B">
        <w:rPr>
          <w:rFonts w:ascii="Roboto" w:eastAsia="Times New Roman" w:hAnsi="Roboto" w:cs="Arial"/>
          <w:color w:val="000000" w:themeColor="text1"/>
        </w:rPr>
        <w:t xml:space="preserve">Our community members have reported an increase in life enjoyment, companionship, and ability to ask for support since enrolling in our CDEP. A majority of these community members attribute these positive impacts to their involvement in services/activities at the Gender Health Center. </w:t>
      </w:r>
    </w:p>
    <w:p w14:paraId="4C97639E" w14:textId="77777777" w:rsidR="00964381" w:rsidRDefault="00964381" w:rsidP="00964381">
      <w:pPr>
        <w:spacing w:after="0"/>
        <w:rPr>
          <w:rFonts w:ascii="Roboto" w:eastAsia="Times New Roman" w:hAnsi="Roboto" w:cs="Arial"/>
          <w:color w:val="000000"/>
        </w:rPr>
      </w:pPr>
    </w:p>
    <w:p w14:paraId="1B9D74FF" w14:textId="61222ED1" w:rsidR="00964381" w:rsidRDefault="00964381" w:rsidP="62D6601B">
      <w:pPr>
        <w:pStyle w:val="ListParagraph"/>
        <w:numPr>
          <w:ilvl w:val="0"/>
          <w:numId w:val="5"/>
        </w:numPr>
        <w:spacing w:after="0"/>
        <w:rPr>
          <w:rFonts w:eastAsiaTheme="minorEastAsia"/>
        </w:rPr>
      </w:pPr>
      <w:r>
        <w:rPr>
          <w:rFonts w:ascii="Roboto" w:hAnsi="Roboto" w:cs="Arial"/>
          <w:shd w:val="clear" w:color="auto" w:fill="FFFFFF"/>
        </w:rPr>
        <w:t xml:space="preserve">Programmatic Solutions: </w:t>
      </w:r>
      <w:r w:rsidRPr="00964381">
        <w:rPr>
          <w:rFonts w:ascii="Roboto" w:eastAsia="Times New Roman" w:hAnsi="Roboto" w:cs="Arial"/>
          <w:color w:val="000000"/>
        </w:rPr>
        <w:t xml:space="preserve">Our CDEP and organization is led by Black and Brown queer </w:t>
      </w:r>
      <w:proofErr w:type="gramStart"/>
      <w:r w:rsidRPr="00964381">
        <w:rPr>
          <w:rFonts w:ascii="Roboto" w:eastAsia="Times New Roman" w:hAnsi="Roboto" w:cs="Arial"/>
          <w:color w:val="000000"/>
        </w:rPr>
        <w:t>trans</w:t>
      </w:r>
      <w:proofErr w:type="gramEnd"/>
      <w:r w:rsidRPr="00964381">
        <w:rPr>
          <w:rFonts w:ascii="Roboto" w:eastAsia="Times New Roman" w:hAnsi="Roboto" w:cs="Arial"/>
          <w:color w:val="000000"/>
        </w:rPr>
        <w:t xml:space="preserve"> youth. Our programmatic solutions are greatly informed by our own lived experiences with mental health. We have created an organization that is low-barrier, low-cost,</w:t>
      </w:r>
      <w:r w:rsidR="002C61DD">
        <w:rPr>
          <w:rFonts w:ascii="Roboto" w:eastAsia="Times New Roman" w:hAnsi="Roboto" w:cs="Arial"/>
          <w:color w:val="000000"/>
        </w:rPr>
        <w:t xml:space="preserve"> and </w:t>
      </w:r>
      <w:r w:rsidRPr="00964381">
        <w:rPr>
          <w:rFonts w:ascii="Roboto" w:eastAsia="Times New Roman" w:hAnsi="Roboto" w:cs="Arial"/>
          <w:color w:val="000000"/>
        </w:rPr>
        <w:t>highly responsive to the needs of our community.</w:t>
      </w:r>
    </w:p>
    <w:p w14:paraId="2924A724" w14:textId="77777777" w:rsidR="00964381" w:rsidRDefault="00964381" w:rsidP="00964381">
      <w:pPr>
        <w:spacing w:after="0"/>
        <w:rPr>
          <w:rFonts w:ascii="Roboto" w:eastAsia="Times New Roman" w:hAnsi="Roboto" w:cs="Arial"/>
          <w:color w:val="000000"/>
        </w:rPr>
      </w:pPr>
    </w:p>
    <w:p w14:paraId="0916AC18" w14:textId="7E2CE245" w:rsidR="00964381" w:rsidRDefault="00964381" w:rsidP="62D6601B">
      <w:pPr>
        <w:pStyle w:val="ListParagraph"/>
        <w:numPr>
          <w:ilvl w:val="0"/>
          <w:numId w:val="5"/>
        </w:numPr>
        <w:spacing w:after="0"/>
        <w:rPr>
          <w:rFonts w:eastAsiaTheme="minorEastAsia"/>
        </w:rPr>
      </w:pPr>
      <w:r>
        <w:rPr>
          <w:rFonts w:ascii="Roboto" w:hAnsi="Roboto" w:cs="Arial"/>
          <w:shd w:val="clear" w:color="auto" w:fill="FFFFFF"/>
        </w:rPr>
        <w:t xml:space="preserve">COVID 19 Accommodation: </w:t>
      </w:r>
      <w:r w:rsidRPr="00964381">
        <w:rPr>
          <w:rFonts w:ascii="Roboto" w:eastAsia="Times New Roman" w:hAnsi="Roboto" w:cs="Arial"/>
          <w:color w:val="000000"/>
        </w:rPr>
        <w:t>We moved a majority of our services to online platforms with minimal delay. COVID has forced us to realize our limits. We have used this time to fine tune the 'container' in which our community members receive services. We are currently working towards an organizational zero-tolerance policy for anti-Blackness, politicizing our education/training program, and focusing services on our most marginalized community members.</w:t>
      </w:r>
    </w:p>
    <w:p w14:paraId="1AF17B3D" w14:textId="77777777" w:rsidR="00964381" w:rsidRDefault="00964381" w:rsidP="00964381">
      <w:pPr>
        <w:spacing w:after="0"/>
        <w:rPr>
          <w:rFonts w:ascii="Roboto" w:eastAsia="Times New Roman" w:hAnsi="Roboto" w:cs="Arial"/>
          <w:color w:val="000000"/>
        </w:rPr>
      </w:pPr>
    </w:p>
    <w:p w14:paraId="0D5382E1" w14:textId="3D11848A" w:rsidR="00964381" w:rsidRDefault="00964381" w:rsidP="62D6601B">
      <w:pPr>
        <w:pStyle w:val="ListParagraph"/>
        <w:numPr>
          <w:ilvl w:val="0"/>
          <w:numId w:val="5"/>
        </w:numPr>
        <w:spacing w:after="0"/>
        <w:rPr>
          <w:rFonts w:eastAsiaTheme="minorEastAsia"/>
          <w:color w:val="000000"/>
        </w:rPr>
      </w:pPr>
      <w:r>
        <w:rPr>
          <w:rFonts w:ascii="Roboto" w:eastAsia="Times New Roman" w:hAnsi="Roboto" w:cs="Arial"/>
          <w:color w:val="000000"/>
        </w:rPr>
        <w:t xml:space="preserve">Other outcomes? </w:t>
      </w:r>
      <w:r w:rsidRPr="00964381">
        <w:rPr>
          <w:rFonts w:ascii="Roboto" w:eastAsia="Times New Roman" w:hAnsi="Roboto" w:cs="Arial"/>
          <w:color w:val="000000"/>
        </w:rPr>
        <w:t>In our most recent focus group with our workforce development participants, folks have expressed that GHC's values, teaching approach, and culture provided a "richness and depth" to the learning experience.</w:t>
      </w:r>
    </w:p>
    <w:p w14:paraId="64167082" w14:textId="77777777" w:rsidR="00964381" w:rsidRPr="00964381" w:rsidRDefault="00964381" w:rsidP="00964381">
      <w:pPr>
        <w:spacing w:after="0"/>
        <w:rPr>
          <w:rFonts w:ascii="Roboto" w:eastAsia="Times New Roman" w:hAnsi="Roboto" w:cs="Arial"/>
          <w:color w:val="000000"/>
        </w:rPr>
      </w:pPr>
    </w:p>
    <w:p w14:paraId="57D0A55D" w14:textId="61279356" w:rsidR="00964381" w:rsidRDefault="00964381" w:rsidP="00964381">
      <w:pPr>
        <w:spacing w:after="0"/>
        <w:rPr>
          <w:rFonts w:ascii="Roboto" w:hAnsi="Roboto"/>
        </w:rPr>
      </w:pPr>
      <w:r>
        <w:rPr>
          <w:rFonts w:ascii="Roboto" w:hAnsi="Roboto" w:cs="Arial"/>
          <w:shd w:val="clear" w:color="auto" w:fill="FFFFFF"/>
        </w:rPr>
        <w:t xml:space="preserve">Contact: </w:t>
      </w:r>
      <w:r w:rsidRPr="00964381">
        <w:rPr>
          <w:rFonts w:ascii="Roboto" w:hAnsi="Roboto" w:cs="Arial"/>
          <w:shd w:val="clear" w:color="auto" w:fill="FFFFFF"/>
        </w:rPr>
        <w:t>Ryan</w:t>
      </w:r>
      <w:r w:rsidR="002C61DD">
        <w:rPr>
          <w:rFonts w:ascii="Roboto" w:hAnsi="Roboto" w:cs="Arial"/>
          <w:shd w:val="clear" w:color="auto" w:fill="FFFFFF"/>
        </w:rPr>
        <w:t xml:space="preserve"> </w:t>
      </w:r>
      <w:proofErr w:type="spellStart"/>
      <w:r w:rsidR="002C61DD" w:rsidRPr="002C61DD">
        <w:rPr>
          <w:rFonts w:ascii="Roboto" w:hAnsi="Roboto" w:cs="Arial"/>
          <w:shd w:val="clear" w:color="auto" w:fill="FFFFFF"/>
        </w:rPr>
        <w:t>Tiêu</w:t>
      </w:r>
      <w:proofErr w:type="spellEnd"/>
      <w:r>
        <w:rPr>
          <w:rFonts w:ascii="Roboto" w:hAnsi="Roboto" w:cs="Arial"/>
          <w:shd w:val="clear" w:color="auto" w:fill="FFFFFF"/>
        </w:rPr>
        <w:t xml:space="preserve"> | </w:t>
      </w:r>
      <w:r w:rsidRPr="00964381">
        <w:rPr>
          <w:rFonts w:ascii="Roboto" w:hAnsi="Roboto" w:cs="Arial"/>
          <w:shd w:val="clear" w:color="auto" w:fill="FFFFFF"/>
        </w:rPr>
        <w:t>916-248-4988</w:t>
      </w:r>
      <w:r>
        <w:t xml:space="preserve">| </w:t>
      </w:r>
      <w:r w:rsidRPr="002C61DD">
        <w:rPr>
          <w:rFonts w:ascii="Roboto" w:hAnsi="Roboto"/>
        </w:rPr>
        <w:t>ryan@ghcmail.org</w:t>
      </w:r>
      <w:r>
        <w:t xml:space="preserve">| </w:t>
      </w:r>
      <w:hyperlink r:id="rId7" w:history="1">
        <w:r w:rsidR="002C61DD" w:rsidRPr="002C61DD">
          <w:rPr>
            <w:rStyle w:val="Hyperlink"/>
          </w:rPr>
          <w:t>WEBSITE</w:t>
        </w:r>
      </w:hyperlink>
    </w:p>
    <w:p w14:paraId="382C3BA8" w14:textId="5AD7FA92" w:rsidR="00895981" w:rsidRPr="004D7D81" w:rsidRDefault="00895981" w:rsidP="00895981">
      <w:pPr>
        <w:spacing w:after="0"/>
        <w:rPr>
          <w:rFonts w:ascii="Roboto" w:hAnsi="Roboto"/>
        </w:rPr>
      </w:pPr>
    </w:p>
    <w:p w14:paraId="5907BD8C" w14:textId="77777777" w:rsidR="00895981" w:rsidRPr="004D7D81" w:rsidRDefault="00253C3F" w:rsidP="00895981">
      <w:pPr>
        <w:spacing w:after="0"/>
        <w:rPr>
          <w:rFonts w:ascii="Roboto" w:hAnsi="Roboto"/>
          <w:b/>
        </w:rPr>
      </w:pPr>
      <w:r w:rsidRPr="004D7D81">
        <w:rPr>
          <w:rFonts w:ascii="Roboto" w:hAnsi="Roboto"/>
          <w:b/>
        </w:rPr>
        <w:t>Gender Spectrum</w:t>
      </w:r>
      <w:r w:rsidR="00895981" w:rsidRPr="004D7D81">
        <w:rPr>
          <w:rFonts w:ascii="Roboto" w:hAnsi="Roboto"/>
          <w:b/>
        </w:rPr>
        <w:t>—</w:t>
      </w:r>
      <w:r w:rsidR="00B66F62" w:rsidRPr="004D7D81">
        <w:rPr>
          <w:rFonts w:ascii="Roboto" w:hAnsi="Roboto"/>
          <w:b/>
        </w:rPr>
        <w:t>Statewide</w:t>
      </w:r>
    </w:p>
    <w:p w14:paraId="4CB8CA74" w14:textId="77777777" w:rsidR="00895981" w:rsidRPr="004D7D81" w:rsidRDefault="00B66F62" w:rsidP="00895981">
      <w:pPr>
        <w:spacing w:after="0"/>
        <w:rPr>
          <w:rFonts w:ascii="Roboto" w:hAnsi="Roboto"/>
          <w:i/>
        </w:rPr>
      </w:pPr>
      <w:r w:rsidRPr="004D7D81">
        <w:rPr>
          <w:rFonts w:ascii="Roboto" w:hAnsi="Roboto"/>
          <w:i/>
        </w:rPr>
        <w:lastRenderedPageBreak/>
        <w:t>Gender Inclusive Schools</w:t>
      </w:r>
    </w:p>
    <w:p w14:paraId="02EB378F" w14:textId="77777777" w:rsidR="00895981" w:rsidRPr="004D7D81" w:rsidRDefault="00895981" w:rsidP="00895981">
      <w:pPr>
        <w:spacing w:after="0"/>
        <w:rPr>
          <w:rFonts w:ascii="Roboto" w:hAnsi="Roboto"/>
        </w:rPr>
      </w:pPr>
    </w:p>
    <w:p w14:paraId="36019331" w14:textId="77777777" w:rsidR="00253C3F" w:rsidRPr="004D7D81" w:rsidRDefault="00253C3F" w:rsidP="00895981">
      <w:pPr>
        <w:spacing w:after="0"/>
        <w:rPr>
          <w:rFonts w:ascii="Roboto" w:hAnsi="Roboto"/>
        </w:rPr>
      </w:pPr>
      <w:r w:rsidRPr="004D7D81">
        <w:rPr>
          <w:rFonts w:ascii="Roboto" w:hAnsi="Roboto"/>
        </w:rPr>
        <w:t xml:space="preserve">Gender Spectrum’s CDEP is a prevention and intervention program that is designed to prevent and reduce the mental health needs of transgender and gender expansive youth by providing and evaluating comprehensive services to transform schools from what are often experienced as hostile settings into inclusive centers of wellness that celebrate gender diversity. </w:t>
      </w:r>
    </w:p>
    <w:p w14:paraId="6A05A809" w14:textId="77777777" w:rsidR="00253C3F" w:rsidRPr="004D7D81" w:rsidRDefault="00253C3F" w:rsidP="00895981">
      <w:pPr>
        <w:spacing w:after="0"/>
        <w:rPr>
          <w:rFonts w:ascii="Roboto" w:hAnsi="Roboto"/>
        </w:rPr>
      </w:pPr>
    </w:p>
    <w:p w14:paraId="65DC5CDD" w14:textId="77777777" w:rsidR="00253C3F" w:rsidRPr="004D7D81" w:rsidRDefault="0243755A" w:rsidP="00895981">
      <w:pPr>
        <w:spacing w:after="0"/>
        <w:rPr>
          <w:rFonts w:ascii="Roboto" w:hAnsi="Roboto"/>
        </w:rPr>
      </w:pPr>
      <w:r w:rsidRPr="004D7D81">
        <w:rPr>
          <w:rFonts w:ascii="Roboto" w:hAnsi="Roboto"/>
        </w:rPr>
        <w:t xml:space="preserve">The CDEP addresses the LGBTQ+ Population Strategic Report strategies of: </w:t>
      </w:r>
    </w:p>
    <w:p w14:paraId="47EAD652" w14:textId="7CD827D7" w:rsidR="00253C3F" w:rsidRPr="004D7D81" w:rsidRDefault="00253C3F" w:rsidP="004D7D81">
      <w:pPr>
        <w:pStyle w:val="ListParagraph"/>
        <w:numPr>
          <w:ilvl w:val="0"/>
          <w:numId w:val="8"/>
        </w:numPr>
        <w:spacing w:after="0"/>
        <w:rPr>
          <w:rFonts w:ascii="Roboto" w:hAnsi="Roboto"/>
        </w:rPr>
      </w:pPr>
      <w:r w:rsidRPr="004D7D81">
        <w:rPr>
          <w:rFonts w:ascii="Roboto" w:hAnsi="Roboto"/>
        </w:rPr>
        <w:t xml:space="preserve">Interventions targeted to specific populations, such as transgender youth </w:t>
      </w:r>
    </w:p>
    <w:p w14:paraId="6D271C20" w14:textId="67748FCD" w:rsidR="00253C3F" w:rsidRPr="004D7D81" w:rsidRDefault="00253C3F" w:rsidP="004D7D81">
      <w:pPr>
        <w:pStyle w:val="ListParagraph"/>
        <w:numPr>
          <w:ilvl w:val="0"/>
          <w:numId w:val="8"/>
        </w:numPr>
        <w:spacing w:after="0"/>
        <w:rPr>
          <w:rFonts w:ascii="Roboto" w:hAnsi="Roboto"/>
        </w:rPr>
      </w:pPr>
      <w:r w:rsidRPr="004D7D81">
        <w:rPr>
          <w:rFonts w:ascii="Roboto" w:hAnsi="Roboto"/>
        </w:rPr>
        <w:t xml:space="preserve">Training of service providers who work with those specific populations </w:t>
      </w:r>
    </w:p>
    <w:p w14:paraId="72A31655" w14:textId="079F7426" w:rsidR="00253C3F" w:rsidRPr="004D7D81" w:rsidRDefault="00253C3F" w:rsidP="004D7D81">
      <w:pPr>
        <w:pStyle w:val="ListParagraph"/>
        <w:numPr>
          <w:ilvl w:val="0"/>
          <w:numId w:val="8"/>
        </w:numPr>
        <w:spacing w:after="0"/>
        <w:rPr>
          <w:rFonts w:ascii="Roboto" w:hAnsi="Roboto"/>
        </w:rPr>
      </w:pPr>
      <w:r w:rsidRPr="004D7D81">
        <w:rPr>
          <w:rFonts w:ascii="Roboto" w:hAnsi="Roboto"/>
        </w:rPr>
        <w:t xml:space="preserve">Implementation of evidence--based, evaluated interventions that specifically address physical, emotional and social bullying </w:t>
      </w:r>
    </w:p>
    <w:p w14:paraId="0BA579FF" w14:textId="77777777" w:rsidR="00253C3F" w:rsidRPr="004D7D81" w:rsidRDefault="00253C3F" w:rsidP="004D7D81">
      <w:pPr>
        <w:pStyle w:val="ListParagraph"/>
        <w:numPr>
          <w:ilvl w:val="0"/>
          <w:numId w:val="9"/>
        </w:numPr>
        <w:spacing w:after="0"/>
        <w:rPr>
          <w:rFonts w:ascii="Roboto" w:hAnsi="Roboto"/>
        </w:rPr>
      </w:pPr>
      <w:r w:rsidRPr="004D7D81">
        <w:rPr>
          <w:rFonts w:ascii="Roboto" w:hAnsi="Roboto"/>
        </w:rPr>
        <w:t xml:space="preserve">With the aid of this intervention: </w:t>
      </w:r>
    </w:p>
    <w:p w14:paraId="0215C0F0" w14:textId="2134DFA0" w:rsidR="00253C3F" w:rsidRPr="004D7D81" w:rsidRDefault="00253C3F" w:rsidP="004D7D81">
      <w:pPr>
        <w:pStyle w:val="ListParagraph"/>
        <w:numPr>
          <w:ilvl w:val="0"/>
          <w:numId w:val="9"/>
        </w:numPr>
        <w:spacing w:after="0"/>
        <w:rPr>
          <w:rFonts w:ascii="Roboto" w:hAnsi="Roboto"/>
        </w:rPr>
      </w:pPr>
      <w:r w:rsidRPr="004D7D81">
        <w:rPr>
          <w:rFonts w:ascii="Roboto" w:hAnsi="Roboto"/>
        </w:rPr>
        <w:t xml:space="preserve">Members of the school community, including educators and students, will become more aware of how they can be affirming of gender diversity and take concrete steps to be more gender affirming. </w:t>
      </w:r>
    </w:p>
    <w:p w14:paraId="30899B3B" w14:textId="4E2CD02A" w:rsidR="00253C3F" w:rsidRPr="004D7D81" w:rsidRDefault="00253C3F" w:rsidP="004D7D81">
      <w:pPr>
        <w:pStyle w:val="ListParagraph"/>
        <w:numPr>
          <w:ilvl w:val="0"/>
          <w:numId w:val="9"/>
        </w:numPr>
        <w:spacing w:after="0"/>
        <w:rPr>
          <w:rFonts w:ascii="Roboto" w:hAnsi="Roboto"/>
        </w:rPr>
      </w:pPr>
      <w:r w:rsidRPr="004D7D81">
        <w:rPr>
          <w:rFonts w:ascii="Roboto" w:hAnsi="Roboto"/>
        </w:rPr>
        <w:t xml:space="preserve">Transgender students and students who fall all along the gender spectrum will see their experience affirmed and recognized by their school. This will lead to increased connection and decrease mental health problems associated with bullying and isolation – such as anxiety, depression, and suicidal ideation. </w:t>
      </w:r>
    </w:p>
    <w:p w14:paraId="063CE4A4" w14:textId="6636F4B6" w:rsidR="00253C3F" w:rsidRPr="004D7D81" w:rsidRDefault="62D6601B" w:rsidP="004D7D81">
      <w:pPr>
        <w:pStyle w:val="ListParagraph"/>
        <w:numPr>
          <w:ilvl w:val="0"/>
          <w:numId w:val="9"/>
        </w:numPr>
        <w:spacing w:after="0"/>
        <w:rPr>
          <w:rFonts w:ascii="Roboto" w:hAnsi="Roboto"/>
        </w:rPr>
      </w:pPr>
      <w:r w:rsidRPr="62D6601B">
        <w:rPr>
          <w:rFonts w:ascii="Roboto" w:hAnsi="Roboto"/>
        </w:rPr>
        <w:t xml:space="preserve">Students who are struggling with their gender identity and/or expression will be more inclined to approach adults in school for support and more students will access needed mental health services and other resources which will lead to more gender-affirming experiences in this key area of their lives and beyond. </w:t>
      </w:r>
    </w:p>
    <w:p w14:paraId="33D28A50" w14:textId="488DD49E" w:rsidR="00895981" w:rsidRDefault="00895981" w:rsidP="62D6601B">
      <w:pPr>
        <w:spacing w:after="0"/>
        <w:ind w:left="360"/>
        <w:rPr>
          <w:rFonts w:ascii="Roboto" w:hAnsi="Roboto"/>
        </w:rPr>
      </w:pPr>
    </w:p>
    <w:p w14:paraId="7D7A1536" w14:textId="2080969A" w:rsidR="00895981" w:rsidRDefault="62D6601B" w:rsidP="62D6601B">
      <w:pPr>
        <w:spacing w:after="0" w:line="240" w:lineRule="auto"/>
        <w:rPr>
          <w:rFonts w:ascii="Roboto" w:hAnsi="Roboto" w:cs="Arial"/>
          <w:i/>
          <w:iCs/>
          <w:color w:val="000000" w:themeColor="text1"/>
        </w:rPr>
      </w:pPr>
      <w:r w:rsidRPr="62D6601B">
        <w:rPr>
          <w:rFonts w:ascii="Roboto" w:hAnsi="Roboto" w:cs="Arial"/>
          <w:i/>
          <w:iCs/>
          <w:color w:val="000000" w:themeColor="text1"/>
        </w:rPr>
        <w:t>Gender Inclusive Schools Outcome Data</w:t>
      </w:r>
    </w:p>
    <w:p w14:paraId="33E198F8" w14:textId="7B55BE05" w:rsidR="00895981" w:rsidRDefault="00895981" w:rsidP="62D6601B">
      <w:pPr>
        <w:spacing w:after="0"/>
        <w:rPr>
          <w:rFonts w:ascii="Roboto" w:hAnsi="Roboto"/>
        </w:rPr>
      </w:pPr>
    </w:p>
    <w:p w14:paraId="1303A1D1" w14:textId="38CD8B47" w:rsidR="00EB4A4D" w:rsidRPr="00EB4A4D" w:rsidRDefault="62D6601B" w:rsidP="00EB4A4D">
      <w:pPr>
        <w:pStyle w:val="ListParagraph"/>
        <w:numPr>
          <w:ilvl w:val="0"/>
          <w:numId w:val="4"/>
        </w:numPr>
        <w:spacing w:after="0"/>
        <w:rPr>
          <w:rFonts w:eastAsiaTheme="minorEastAsia"/>
          <w:color w:val="000000" w:themeColor="text1"/>
        </w:rPr>
      </w:pPr>
      <w:r w:rsidRPr="62D6601B">
        <w:rPr>
          <w:rFonts w:ascii="Roboto" w:hAnsi="Roboto" w:cs="Arial"/>
          <w:color w:val="000000" w:themeColor="text1"/>
        </w:rPr>
        <w:t xml:space="preserve">Populations served: </w:t>
      </w:r>
      <w:r w:rsidRPr="62D6601B">
        <w:rPr>
          <w:rFonts w:ascii="Roboto" w:eastAsia="Times New Roman" w:hAnsi="Roboto" w:cs="Arial"/>
          <w:color w:val="000000" w:themeColor="text1"/>
        </w:rPr>
        <w:t>43 Schools.  Of these schools 67% have student bodies which are 50% or more students of color.</w:t>
      </w:r>
    </w:p>
    <w:p w14:paraId="70C6F285" w14:textId="77777777" w:rsidR="00EB4A4D" w:rsidRPr="00EB4A4D" w:rsidRDefault="00EB4A4D" w:rsidP="00EB4A4D">
      <w:pPr>
        <w:pStyle w:val="ListParagraph"/>
        <w:spacing w:after="0"/>
        <w:rPr>
          <w:rFonts w:eastAsiaTheme="minorEastAsia"/>
          <w:color w:val="000000" w:themeColor="text1"/>
        </w:rPr>
      </w:pPr>
    </w:p>
    <w:p w14:paraId="0D639D01" w14:textId="3388ACF3" w:rsidR="00EB4A4D" w:rsidRPr="00EB4A4D" w:rsidRDefault="62D6601B" w:rsidP="00EB4A4D">
      <w:pPr>
        <w:pStyle w:val="ListParagraph"/>
        <w:numPr>
          <w:ilvl w:val="0"/>
          <w:numId w:val="4"/>
        </w:numPr>
        <w:spacing w:after="0"/>
        <w:rPr>
          <w:rFonts w:eastAsiaTheme="minorEastAsia"/>
          <w:color w:val="000000" w:themeColor="text1"/>
        </w:rPr>
      </w:pPr>
      <w:r w:rsidRPr="62D6601B">
        <w:rPr>
          <w:rFonts w:ascii="Roboto" w:hAnsi="Roboto" w:cs="Arial"/>
          <w:color w:val="000000" w:themeColor="text1"/>
        </w:rPr>
        <w:t>Hours of service: Varied based on programmatic needs.</w:t>
      </w:r>
    </w:p>
    <w:p w14:paraId="1B52C903" w14:textId="77777777" w:rsidR="00EB4A4D" w:rsidRPr="00EB4A4D" w:rsidRDefault="00EB4A4D" w:rsidP="00EB4A4D">
      <w:pPr>
        <w:spacing w:after="0"/>
        <w:rPr>
          <w:rFonts w:eastAsiaTheme="minorEastAsia"/>
          <w:color w:val="000000" w:themeColor="text1"/>
        </w:rPr>
      </w:pPr>
    </w:p>
    <w:p w14:paraId="2D8BD413" w14:textId="2EC65B21" w:rsidR="00964381" w:rsidRPr="00EB4A4D" w:rsidRDefault="62D6601B" w:rsidP="00EB4A4D">
      <w:pPr>
        <w:pStyle w:val="ListParagraph"/>
        <w:numPr>
          <w:ilvl w:val="0"/>
          <w:numId w:val="4"/>
        </w:numPr>
        <w:spacing w:after="0"/>
        <w:rPr>
          <w:color w:val="000000" w:themeColor="text1"/>
        </w:rPr>
      </w:pPr>
      <w:r w:rsidRPr="62D6601B">
        <w:rPr>
          <w:rFonts w:ascii="Roboto" w:hAnsi="Roboto" w:cs="Arial"/>
          <w:color w:val="000000" w:themeColor="text1"/>
        </w:rPr>
        <w:t xml:space="preserve">Outcome Data: </w:t>
      </w:r>
      <w:r w:rsidRPr="62D6601B">
        <w:rPr>
          <w:rFonts w:ascii="Roboto" w:eastAsia="Times New Roman" w:hAnsi="Roboto" w:cs="Arial"/>
          <w:color w:val="000000" w:themeColor="text1"/>
        </w:rPr>
        <w:t>Before and after Gender Spectrum Trainings participants are asked whether they have the skills and knowledge to support transgender and gender expansive students. On a scale of 1-10, before the training the average rating is 6.18. After the training the average rating increases to 8.9.</w:t>
      </w:r>
    </w:p>
    <w:p w14:paraId="36D73690" w14:textId="77777777" w:rsidR="00EB4A4D" w:rsidRPr="00EB4A4D" w:rsidRDefault="00EB4A4D" w:rsidP="00EB4A4D">
      <w:pPr>
        <w:spacing w:after="0"/>
        <w:rPr>
          <w:color w:val="000000" w:themeColor="text1"/>
        </w:rPr>
      </w:pPr>
    </w:p>
    <w:p w14:paraId="56C72C5F" w14:textId="1095EA20" w:rsidR="00964381" w:rsidRPr="00EB4A4D" w:rsidRDefault="00964381" w:rsidP="00EB4A4D">
      <w:pPr>
        <w:pStyle w:val="ListParagraph"/>
        <w:numPr>
          <w:ilvl w:val="0"/>
          <w:numId w:val="4"/>
        </w:numPr>
        <w:spacing w:after="0"/>
        <w:rPr>
          <w:color w:val="000000" w:themeColor="text1"/>
        </w:rPr>
      </w:pPr>
      <w:r w:rsidRPr="00964381">
        <w:rPr>
          <w:rFonts w:ascii="Roboto" w:hAnsi="Roboto" w:cs="Arial"/>
          <w:shd w:val="clear" w:color="auto" w:fill="FFFFFF"/>
        </w:rPr>
        <w:t xml:space="preserve">Programmatic Solutions: </w:t>
      </w:r>
      <w:r w:rsidRPr="00964381">
        <w:rPr>
          <w:rFonts w:ascii="Roboto" w:eastAsia="Times New Roman" w:hAnsi="Roboto" w:cs="Arial"/>
          <w:color w:val="000000"/>
        </w:rPr>
        <w:t>Our theory of change is based on strategies for early intervention and prevention.  Research shows that support from adults in supportive envi</w:t>
      </w:r>
      <w:r w:rsidR="007B2163">
        <w:rPr>
          <w:rFonts w:ascii="Roboto" w:eastAsia="Times New Roman" w:hAnsi="Roboto" w:cs="Arial"/>
          <w:color w:val="000000"/>
        </w:rPr>
        <w:t xml:space="preserve">ronments decreases the risk of </w:t>
      </w:r>
      <w:r w:rsidRPr="00964381">
        <w:rPr>
          <w:rFonts w:ascii="Roboto" w:eastAsia="Times New Roman" w:hAnsi="Roboto" w:cs="Arial"/>
          <w:color w:val="000000"/>
        </w:rPr>
        <w:t>mental health challenges for transgender and gender expansive youth. Our CDEP helps schools build environments where transgender and gender expansive students can thrive.</w:t>
      </w:r>
    </w:p>
    <w:p w14:paraId="442D1462" w14:textId="77777777" w:rsidR="00EB4A4D" w:rsidRPr="00EB4A4D" w:rsidRDefault="00EB4A4D" w:rsidP="00EB4A4D">
      <w:pPr>
        <w:spacing w:after="0"/>
        <w:rPr>
          <w:color w:val="000000" w:themeColor="text1"/>
        </w:rPr>
      </w:pPr>
    </w:p>
    <w:p w14:paraId="6E127BE9" w14:textId="46BA4E4F" w:rsidR="00964381" w:rsidRPr="00964381" w:rsidRDefault="007B2163" w:rsidP="00EB4A4D">
      <w:pPr>
        <w:pStyle w:val="ListParagraph"/>
        <w:numPr>
          <w:ilvl w:val="0"/>
          <w:numId w:val="4"/>
        </w:numPr>
        <w:spacing w:after="0"/>
        <w:rPr>
          <w:color w:val="000000"/>
        </w:rPr>
      </w:pPr>
      <w:r>
        <w:rPr>
          <w:rFonts w:ascii="Roboto" w:hAnsi="Roboto" w:cs="Arial"/>
          <w:shd w:val="clear" w:color="auto" w:fill="FFFFFF"/>
        </w:rPr>
        <w:t>COVID-</w:t>
      </w:r>
      <w:r w:rsidR="00964381" w:rsidRPr="00964381">
        <w:rPr>
          <w:rFonts w:ascii="Roboto" w:hAnsi="Roboto" w:cs="Arial"/>
          <w:shd w:val="clear" w:color="auto" w:fill="FFFFFF"/>
        </w:rPr>
        <w:t xml:space="preserve">19 Accommodation: </w:t>
      </w:r>
      <w:r w:rsidR="00964381" w:rsidRPr="00964381">
        <w:rPr>
          <w:rFonts w:ascii="Roboto" w:eastAsia="Times New Roman" w:hAnsi="Roboto" w:cs="Arial"/>
          <w:color w:val="000000"/>
        </w:rPr>
        <w:t>Most importantly we have increased our online programming. We have taken our in-person two day Gender Inclusive School Network Training and created an online model for it. We are currently doing outreach to find a school district that is ready to implement the training in that way. (A number of in person trainings were postponed as a result of Covid-19) We have moved our Foundation of Gender of Schools Training to be offered solely online and gotten IRB approval for revised data collection.  These trainings are continuing but at a slower rate than they would have been without the limitations posed by Covid-19.</w:t>
      </w:r>
    </w:p>
    <w:p w14:paraId="1A89332D" w14:textId="5A096774" w:rsidR="62D6601B" w:rsidRDefault="62D6601B" w:rsidP="62D6601B">
      <w:pPr>
        <w:spacing w:after="0"/>
        <w:ind w:left="360"/>
        <w:rPr>
          <w:rFonts w:ascii="Roboto" w:eastAsia="Times New Roman" w:hAnsi="Roboto" w:cs="Arial"/>
          <w:color w:val="000000" w:themeColor="text1"/>
        </w:rPr>
      </w:pPr>
    </w:p>
    <w:p w14:paraId="75BDFB25" w14:textId="035C3DA6" w:rsidR="00964381" w:rsidRPr="00964381" w:rsidRDefault="00964381" w:rsidP="00964381">
      <w:pPr>
        <w:spacing w:after="0"/>
        <w:rPr>
          <w:rFonts w:ascii="Roboto" w:hAnsi="Roboto"/>
        </w:rPr>
      </w:pPr>
      <w:r w:rsidRPr="00964381">
        <w:rPr>
          <w:rFonts w:ascii="Roboto" w:hAnsi="Roboto" w:cs="Arial"/>
          <w:shd w:val="clear" w:color="auto" w:fill="FFFFFF"/>
        </w:rPr>
        <w:t xml:space="preserve">Contact: Kim Westheimer | 617-686-4893 </w:t>
      </w:r>
      <w:r w:rsidRPr="00964381">
        <w:rPr>
          <w:rFonts w:ascii="Roboto" w:hAnsi="Roboto"/>
        </w:rPr>
        <w:t xml:space="preserve">| kwestheimer@genderspectrum.org| </w:t>
      </w:r>
      <w:hyperlink r:id="rId8" w:history="1">
        <w:r w:rsidRPr="000501F0">
          <w:rPr>
            <w:rStyle w:val="Hyperlink"/>
            <w:rFonts w:ascii="Roboto" w:hAnsi="Roboto"/>
          </w:rPr>
          <w:t>WEBSITE</w:t>
        </w:r>
      </w:hyperlink>
    </w:p>
    <w:p w14:paraId="5AE25A5D" w14:textId="77777777" w:rsidR="00964381" w:rsidRPr="004D7D81" w:rsidRDefault="00964381" w:rsidP="00895981">
      <w:pPr>
        <w:spacing w:after="0"/>
        <w:rPr>
          <w:rFonts w:ascii="Roboto" w:hAnsi="Roboto"/>
        </w:rPr>
      </w:pPr>
    </w:p>
    <w:p w14:paraId="2066DBBF" w14:textId="445B2229" w:rsidR="62D6601B" w:rsidRDefault="62D6601B" w:rsidP="62D6601B">
      <w:pPr>
        <w:spacing w:after="0"/>
        <w:rPr>
          <w:rFonts w:ascii="Roboto" w:hAnsi="Roboto"/>
          <w:b/>
          <w:bCs/>
        </w:rPr>
      </w:pPr>
    </w:p>
    <w:p w14:paraId="1DAAB515" w14:textId="24B654BF" w:rsidR="00895981" w:rsidRPr="004D7D81" w:rsidRDefault="00253C3F" w:rsidP="00895981">
      <w:pPr>
        <w:spacing w:after="0"/>
        <w:rPr>
          <w:rFonts w:ascii="Roboto" w:hAnsi="Roboto"/>
          <w:b/>
        </w:rPr>
      </w:pPr>
      <w:r w:rsidRPr="004D7D81">
        <w:rPr>
          <w:rFonts w:ascii="Roboto" w:hAnsi="Roboto"/>
          <w:b/>
        </w:rPr>
        <w:t>The Center for Sexual</w:t>
      </w:r>
      <w:r w:rsidR="0007725A">
        <w:rPr>
          <w:rFonts w:ascii="Roboto" w:hAnsi="Roboto"/>
          <w:b/>
        </w:rPr>
        <w:t>ity</w:t>
      </w:r>
      <w:bookmarkStart w:id="0" w:name="_GoBack"/>
      <w:bookmarkEnd w:id="0"/>
      <w:r w:rsidRPr="004D7D81">
        <w:rPr>
          <w:rFonts w:ascii="Roboto" w:hAnsi="Roboto"/>
          <w:b/>
        </w:rPr>
        <w:t xml:space="preserve"> &amp; Gender Diversity (Formerly Gay and Lesbian Center of Bakersfield) </w:t>
      </w:r>
      <w:r w:rsidR="00895981" w:rsidRPr="004D7D81">
        <w:rPr>
          <w:rFonts w:ascii="Roboto" w:hAnsi="Roboto"/>
          <w:b/>
        </w:rPr>
        <w:t>—</w:t>
      </w:r>
      <w:r w:rsidR="005776DD" w:rsidRPr="004D7D81">
        <w:rPr>
          <w:rFonts w:ascii="Roboto" w:hAnsi="Roboto"/>
          <w:b/>
        </w:rPr>
        <w:t>Bakersfield</w:t>
      </w:r>
    </w:p>
    <w:p w14:paraId="1269B84C" w14:textId="77777777" w:rsidR="00895981" w:rsidRPr="004D7D81" w:rsidRDefault="005776DD" w:rsidP="00895981">
      <w:pPr>
        <w:spacing w:after="0"/>
        <w:rPr>
          <w:rFonts w:ascii="Roboto" w:hAnsi="Roboto"/>
          <w:i/>
        </w:rPr>
      </w:pPr>
      <w:r w:rsidRPr="004D7D81">
        <w:rPr>
          <w:rFonts w:ascii="Roboto" w:hAnsi="Roboto"/>
          <w:i/>
        </w:rPr>
        <w:t>Reducing Isolation through Support and Empowerment (RISE)</w:t>
      </w:r>
    </w:p>
    <w:p w14:paraId="5A39BBE3" w14:textId="77777777" w:rsidR="00895981" w:rsidRPr="004D7D81" w:rsidRDefault="00895981" w:rsidP="00895981">
      <w:pPr>
        <w:spacing w:after="0"/>
        <w:rPr>
          <w:rFonts w:ascii="Roboto" w:hAnsi="Roboto"/>
        </w:rPr>
      </w:pPr>
    </w:p>
    <w:p w14:paraId="2298C88E" w14:textId="77777777" w:rsidR="00253C3F" w:rsidRDefault="00253C3F" w:rsidP="00895981">
      <w:pPr>
        <w:spacing w:after="0"/>
        <w:rPr>
          <w:rFonts w:ascii="Roboto" w:hAnsi="Roboto"/>
        </w:rPr>
      </w:pPr>
      <w:r w:rsidRPr="004D7D81">
        <w:rPr>
          <w:rFonts w:ascii="Roboto" w:hAnsi="Roboto"/>
        </w:rPr>
        <w:t xml:space="preserve">Reducing Isolation through Support and Empowerment (RISE) is a PEI program to prevent and/or reduce depression, anxiety, self-harm, and post-traumatic stress disorder resulting in isolation by strengthening healthy coping, promoting positive self-image and social support, fostering community connections, and increasing access and utilization of culturally competent mental health services. The following Phase 1 priority population recommendations are addressed: 1. Individuals - strengthen personal coping skills and resiliency; 2. LGBTQ community - support for marginalized LGBTQ populations, especially for those transgender and/or bisexual ; 3. Wider community - educate mental health and medical providers about LGBTQ needs and how best to provide affirming care. The CDEP advances strategic plan goals 2.2 (support/promote LGBTQ protections already in place), 2.7 (cultural competence standards for mental health providers), 2.9 (safe spaces for LGBTQ youth), and 4.2 (increase LGBTQ nonprofit funding capacity). </w:t>
      </w:r>
    </w:p>
    <w:p w14:paraId="0935983C" w14:textId="77777777" w:rsidR="00897C8B" w:rsidRDefault="00897C8B" w:rsidP="00895981">
      <w:pPr>
        <w:spacing w:after="0"/>
        <w:rPr>
          <w:rFonts w:ascii="Roboto" w:hAnsi="Roboto"/>
        </w:rPr>
      </w:pPr>
    </w:p>
    <w:p w14:paraId="681DF290" w14:textId="2313596B" w:rsidR="00897C8B" w:rsidRPr="004D7D81" w:rsidRDefault="00897C8B" w:rsidP="00895981">
      <w:pPr>
        <w:spacing w:after="0"/>
        <w:rPr>
          <w:rFonts w:ascii="Roboto" w:hAnsi="Roboto"/>
        </w:rPr>
      </w:pPr>
      <w:r>
        <w:rPr>
          <w:rFonts w:ascii="Roboto" w:hAnsi="Roboto"/>
        </w:rPr>
        <w:t xml:space="preserve">Contact: Anne-Natasha Pinckney| 661-367-1098| </w:t>
      </w:r>
      <w:hyperlink r:id="rId9" w:history="1">
        <w:r w:rsidRPr="00421D78">
          <w:rPr>
            <w:rStyle w:val="Hyperlink"/>
            <w:rFonts w:ascii="Roboto" w:hAnsi="Roboto"/>
          </w:rPr>
          <w:t>execdirector@thecenterbak.org</w:t>
        </w:r>
      </w:hyperlink>
      <w:r>
        <w:rPr>
          <w:rFonts w:ascii="Roboto" w:hAnsi="Roboto"/>
        </w:rPr>
        <w:t xml:space="preserve"> | </w:t>
      </w:r>
      <w:hyperlink r:id="rId10" w:history="1">
        <w:r w:rsidRPr="00897C8B">
          <w:rPr>
            <w:rStyle w:val="Hyperlink"/>
            <w:rFonts w:ascii="Roboto" w:hAnsi="Roboto"/>
          </w:rPr>
          <w:t>WEBSITE</w:t>
        </w:r>
      </w:hyperlink>
    </w:p>
    <w:p w14:paraId="6B2FA9E2" w14:textId="77777777" w:rsidR="00964381" w:rsidRDefault="00964381" w:rsidP="00964381">
      <w:pPr>
        <w:spacing w:after="0"/>
        <w:rPr>
          <w:rFonts w:ascii="Roboto" w:hAnsi="Roboto" w:cs="Arial"/>
          <w:color w:val="000000"/>
        </w:rPr>
      </w:pPr>
    </w:p>
    <w:p w14:paraId="3C88DE30" w14:textId="77777777" w:rsidR="00895981" w:rsidRPr="004D7D81" w:rsidRDefault="00C477EC" w:rsidP="00895981">
      <w:pPr>
        <w:spacing w:after="0"/>
        <w:rPr>
          <w:rFonts w:ascii="Roboto" w:hAnsi="Roboto"/>
          <w:b/>
        </w:rPr>
      </w:pPr>
      <w:r w:rsidRPr="004D7D81">
        <w:rPr>
          <w:rFonts w:ascii="Roboto" w:hAnsi="Roboto"/>
          <w:b/>
        </w:rPr>
        <w:t xml:space="preserve">LGBTQ Connection (subsidiary of On </w:t>
      </w:r>
      <w:proofErr w:type="gramStart"/>
      <w:r w:rsidRPr="004D7D81">
        <w:rPr>
          <w:rFonts w:ascii="Roboto" w:hAnsi="Roboto"/>
          <w:b/>
        </w:rPr>
        <w:t>The</w:t>
      </w:r>
      <w:proofErr w:type="gramEnd"/>
      <w:r w:rsidRPr="004D7D81">
        <w:rPr>
          <w:rFonts w:ascii="Roboto" w:hAnsi="Roboto"/>
          <w:b/>
        </w:rPr>
        <w:t xml:space="preserve"> Move)</w:t>
      </w:r>
      <w:r w:rsidR="00895981" w:rsidRPr="004D7D81">
        <w:rPr>
          <w:rFonts w:ascii="Roboto" w:hAnsi="Roboto"/>
          <w:b/>
        </w:rPr>
        <w:t>—</w:t>
      </w:r>
      <w:r w:rsidR="00B66F62" w:rsidRPr="004D7D81">
        <w:rPr>
          <w:rFonts w:ascii="Roboto" w:hAnsi="Roboto"/>
          <w:b/>
        </w:rPr>
        <w:t>Napa and Sonoma Counties</w:t>
      </w:r>
      <w:r w:rsidR="00895981" w:rsidRPr="004D7D81">
        <w:rPr>
          <w:rFonts w:ascii="Roboto" w:hAnsi="Roboto"/>
          <w:b/>
        </w:rPr>
        <w:t xml:space="preserve"> </w:t>
      </w:r>
    </w:p>
    <w:p w14:paraId="4E4CBE92" w14:textId="77777777" w:rsidR="00895981" w:rsidRPr="004D7D81" w:rsidRDefault="00B66F62" w:rsidP="00895981">
      <w:pPr>
        <w:spacing w:after="0"/>
        <w:rPr>
          <w:rFonts w:ascii="Roboto" w:hAnsi="Roboto"/>
          <w:i/>
        </w:rPr>
      </w:pPr>
      <w:r w:rsidRPr="004D7D81">
        <w:rPr>
          <w:rFonts w:ascii="Roboto" w:hAnsi="Roboto"/>
          <w:i/>
        </w:rPr>
        <w:t>OASIS</w:t>
      </w:r>
    </w:p>
    <w:p w14:paraId="41C8F396" w14:textId="77777777" w:rsidR="00895981" w:rsidRPr="004D7D81" w:rsidRDefault="00895981" w:rsidP="00895981">
      <w:pPr>
        <w:spacing w:after="0"/>
        <w:rPr>
          <w:rFonts w:ascii="Roboto" w:hAnsi="Roboto"/>
        </w:rPr>
      </w:pPr>
    </w:p>
    <w:p w14:paraId="6060100E" w14:textId="77777777" w:rsidR="00C477EC" w:rsidRPr="004D7D81" w:rsidRDefault="00C477EC" w:rsidP="00895981">
      <w:pPr>
        <w:spacing w:after="0"/>
        <w:rPr>
          <w:rFonts w:ascii="Roboto" w:hAnsi="Roboto"/>
        </w:rPr>
      </w:pPr>
      <w:r w:rsidRPr="004D7D81">
        <w:rPr>
          <w:rFonts w:ascii="Roboto" w:hAnsi="Roboto"/>
        </w:rPr>
        <w:t>The OASIS model is a prevention and early intervention program that aims to prevent and/or reduce the appearance or severity of depression and anxiety by decreasing isolation, rejection, and distress and increasing community connectedness, peer connectedness, positive self-regard, and help-seeking behaviors for young people aged 14- 24. The OASIS model is designed to address the following Phase I priority population strategies: ensuring culturally and linguistically competent services; elevate schools as centers for wellness in the community, build on community strengths to increase the capacity of and empower unserved, underserved, and inappropriately served communities; and, work with parents, foster parents, and families to reduce disparities.</w:t>
      </w:r>
    </w:p>
    <w:p w14:paraId="286FE5D3" w14:textId="1E954494" w:rsidR="00895981" w:rsidRDefault="00895981" w:rsidP="62D6601B">
      <w:pPr>
        <w:spacing w:after="0"/>
        <w:rPr>
          <w:rFonts w:ascii="Roboto" w:hAnsi="Roboto"/>
          <w:b/>
          <w:bCs/>
        </w:rPr>
      </w:pPr>
    </w:p>
    <w:p w14:paraId="5562171E" w14:textId="4A86E648" w:rsidR="62D6601B" w:rsidRDefault="62D6601B" w:rsidP="62D6601B">
      <w:pPr>
        <w:spacing w:after="0"/>
        <w:rPr>
          <w:rFonts w:ascii="Roboto" w:hAnsi="Roboto"/>
          <w:i/>
          <w:iCs/>
        </w:rPr>
      </w:pPr>
      <w:r w:rsidRPr="62D6601B">
        <w:rPr>
          <w:rFonts w:ascii="Roboto" w:hAnsi="Roboto"/>
          <w:i/>
          <w:iCs/>
        </w:rPr>
        <w:t>OASIS Outcome Data</w:t>
      </w:r>
    </w:p>
    <w:p w14:paraId="38F3F85B" w14:textId="37B34D78" w:rsidR="62D6601B" w:rsidRDefault="62D6601B" w:rsidP="62D6601B">
      <w:pPr>
        <w:spacing w:after="0"/>
        <w:rPr>
          <w:rFonts w:ascii="Roboto" w:hAnsi="Roboto"/>
          <w:b/>
          <w:bCs/>
        </w:rPr>
      </w:pPr>
    </w:p>
    <w:p w14:paraId="0545A2C4" w14:textId="50B51F46" w:rsidR="00CB5534" w:rsidRPr="00EB4A4D" w:rsidRDefault="62D6601B" w:rsidP="00EB4A4D">
      <w:pPr>
        <w:pStyle w:val="ListParagraph"/>
        <w:numPr>
          <w:ilvl w:val="0"/>
          <w:numId w:val="3"/>
        </w:numPr>
        <w:spacing w:after="0"/>
        <w:rPr>
          <w:rFonts w:eastAsiaTheme="minorEastAsia"/>
          <w:color w:val="000000"/>
        </w:rPr>
      </w:pPr>
      <w:r w:rsidRPr="62D6601B">
        <w:rPr>
          <w:rFonts w:ascii="Roboto" w:hAnsi="Roboto" w:cs="Arial"/>
          <w:color w:val="000000" w:themeColor="text1"/>
        </w:rPr>
        <w:t xml:space="preserve">Populations served: 328 LGBTQ+ youth ages 14-24 reached through direct services, and 1,700 providers </w:t>
      </w:r>
      <w:r w:rsidR="00EB4A4D">
        <w:rPr>
          <w:rFonts w:ascii="Roboto" w:hAnsi="Roboto" w:cs="Arial"/>
          <w:color w:val="000000" w:themeColor="text1"/>
        </w:rPr>
        <w:t>trained on LGBTQ+ Best Practices</w:t>
      </w:r>
    </w:p>
    <w:p w14:paraId="323AF4F2" w14:textId="77777777" w:rsidR="00EB4A4D" w:rsidRPr="00EB4A4D" w:rsidRDefault="00EB4A4D" w:rsidP="00EB4A4D">
      <w:pPr>
        <w:pStyle w:val="ListParagraph"/>
        <w:spacing w:after="0"/>
        <w:rPr>
          <w:rFonts w:eastAsiaTheme="minorEastAsia"/>
          <w:color w:val="000000"/>
        </w:rPr>
      </w:pPr>
    </w:p>
    <w:p w14:paraId="7F8D4F23" w14:textId="5A0E57DA" w:rsidR="62D6601B" w:rsidRPr="00EB4A4D" w:rsidRDefault="62D6601B" w:rsidP="00EB4A4D">
      <w:pPr>
        <w:pStyle w:val="ListParagraph"/>
        <w:numPr>
          <w:ilvl w:val="0"/>
          <w:numId w:val="3"/>
        </w:numPr>
        <w:spacing w:after="0"/>
        <w:rPr>
          <w:rFonts w:eastAsiaTheme="minorEastAsia"/>
          <w:color w:val="000000"/>
        </w:rPr>
      </w:pPr>
      <w:r w:rsidRPr="62D6601B">
        <w:rPr>
          <w:rFonts w:ascii="Roboto" w:hAnsi="Roboto" w:cs="Arial"/>
          <w:color w:val="000000" w:themeColor="text1"/>
        </w:rPr>
        <w:t xml:space="preserve">Hours of service: </w:t>
      </w:r>
      <w:r w:rsidRPr="62D6601B">
        <w:rPr>
          <w:rFonts w:ascii="Roboto" w:eastAsia="Times New Roman" w:hAnsi="Roboto" w:cs="Arial"/>
          <w:color w:val="000000" w:themeColor="text1"/>
        </w:rPr>
        <w:t>1,262</w:t>
      </w:r>
    </w:p>
    <w:p w14:paraId="1AD3BF22" w14:textId="77777777" w:rsidR="00EB4A4D" w:rsidRPr="00EB4A4D" w:rsidRDefault="00EB4A4D" w:rsidP="00EB4A4D">
      <w:pPr>
        <w:spacing w:after="0"/>
        <w:rPr>
          <w:rFonts w:eastAsiaTheme="minorEastAsia"/>
          <w:color w:val="000000"/>
        </w:rPr>
      </w:pPr>
    </w:p>
    <w:p w14:paraId="454A753E" w14:textId="06787CBD" w:rsidR="62D6601B" w:rsidRPr="00EB4A4D" w:rsidRDefault="62D6601B" w:rsidP="00EB4A4D">
      <w:pPr>
        <w:pStyle w:val="ListParagraph"/>
        <w:numPr>
          <w:ilvl w:val="0"/>
          <w:numId w:val="3"/>
        </w:numPr>
        <w:spacing w:after="0"/>
        <w:rPr>
          <w:rFonts w:eastAsiaTheme="minorEastAsia"/>
          <w:color w:val="000000"/>
        </w:rPr>
      </w:pPr>
      <w:r w:rsidRPr="62D6601B">
        <w:rPr>
          <w:rFonts w:ascii="Roboto" w:hAnsi="Roboto" w:cs="Arial"/>
          <w:color w:val="000000" w:themeColor="text1"/>
        </w:rPr>
        <w:t xml:space="preserve">Outcome Data: </w:t>
      </w:r>
      <w:r w:rsidRPr="62D6601B">
        <w:rPr>
          <w:rFonts w:ascii="Roboto" w:eastAsia="Times New Roman" w:hAnsi="Roboto" w:cs="Arial"/>
          <w:color w:val="000000" w:themeColor="text1"/>
        </w:rPr>
        <w:t>In a 3-month follow-up survey, 99% of training participants reported making changes to better serve LGBTQ+ people.</w:t>
      </w:r>
    </w:p>
    <w:p w14:paraId="5E6A2BC8" w14:textId="77777777" w:rsidR="00EB4A4D" w:rsidRPr="00EB4A4D" w:rsidRDefault="00EB4A4D" w:rsidP="00EB4A4D">
      <w:pPr>
        <w:spacing w:after="0"/>
        <w:rPr>
          <w:rFonts w:eastAsiaTheme="minorEastAsia"/>
          <w:color w:val="000000"/>
        </w:rPr>
      </w:pPr>
    </w:p>
    <w:p w14:paraId="27F6B2B2" w14:textId="7ED45BD7" w:rsidR="62D6601B" w:rsidRPr="00EB4A4D" w:rsidRDefault="00964381" w:rsidP="00EB4A4D">
      <w:pPr>
        <w:pStyle w:val="ListParagraph"/>
        <w:numPr>
          <w:ilvl w:val="0"/>
          <w:numId w:val="3"/>
        </w:numPr>
        <w:spacing w:after="0"/>
        <w:rPr>
          <w:rFonts w:eastAsiaTheme="minorEastAsia"/>
        </w:rPr>
      </w:pPr>
      <w:r>
        <w:rPr>
          <w:rFonts w:ascii="Roboto" w:hAnsi="Roboto" w:cs="Arial"/>
          <w:shd w:val="clear" w:color="auto" w:fill="FFFFFF"/>
        </w:rPr>
        <w:t xml:space="preserve">Programmatic Solutions: </w:t>
      </w:r>
      <w:r w:rsidR="00CB5534" w:rsidRPr="00CB5534">
        <w:rPr>
          <w:rFonts w:ascii="Roboto" w:eastAsia="Times New Roman" w:hAnsi="Roboto" w:cs="Arial"/>
          <w:color w:val="000000"/>
        </w:rPr>
        <w:t>Through social gatherings, youth leadership development, and community advocacy projects, LGBTQ</w:t>
      </w:r>
      <w:r w:rsidR="00897C8B">
        <w:rPr>
          <w:rFonts w:ascii="Roboto" w:eastAsia="Times New Roman" w:hAnsi="Roboto" w:cs="Arial"/>
          <w:color w:val="000000"/>
        </w:rPr>
        <w:t>+</w:t>
      </w:r>
      <w:r w:rsidR="004A37A2">
        <w:rPr>
          <w:rFonts w:ascii="Roboto" w:eastAsia="Times New Roman" w:hAnsi="Roboto" w:cs="Arial"/>
          <w:color w:val="000000"/>
        </w:rPr>
        <w:t xml:space="preserve"> </w:t>
      </w:r>
      <w:r w:rsidR="004A37A2" w:rsidRPr="00CB5534">
        <w:rPr>
          <w:rFonts w:ascii="Roboto" w:eastAsia="Times New Roman" w:hAnsi="Roboto" w:cs="Arial"/>
          <w:color w:val="000000"/>
        </w:rPr>
        <w:t>youth</w:t>
      </w:r>
      <w:r w:rsidR="004A37A2">
        <w:rPr>
          <w:rFonts w:ascii="Roboto" w:eastAsia="Times New Roman" w:hAnsi="Roboto" w:cs="Arial"/>
          <w:color w:val="000000"/>
        </w:rPr>
        <w:t xml:space="preserve"> </w:t>
      </w:r>
      <w:r w:rsidR="00CB5534" w:rsidRPr="00CB5534">
        <w:rPr>
          <w:rFonts w:ascii="Roboto" w:eastAsia="Times New Roman" w:hAnsi="Roboto" w:cs="Arial"/>
          <w:color w:val="000000"/>
        </w:rPr>
        <w:t>increase connections to peers and community as a preventative mental health practice.</w:t>
      </w:r>
    </w:p>
    <w:p w14:paraId="21A8E421" w14:textId="77777777" w:rsidR="00EB4A4D" w:rsidRPr="00EB4A4D" w:rsidRDefault="00EB4A4D" w:rsidP="00EB4A4D">
      <w:pPr>
        <w:spacing w:after="0"/>
        <w:rPr>
          <w:rFonts w:eastAsiaTheme="minorEastAsia"/>
        </w:rPr>
      </w:pPr>
    </w:p>
    <w:p w14:paraId="21032DC1" w14:textId="24AF437E" w:rsidR="00964381" w:rsidRPr="00EB4A4D" w:rsidRDefault="00897C8B" w:rsidP="00EB4A4D">
      <w:pPr>
        <w:pStyle w:val="ListParagraph"/>
        <w:numPr>
          <w:ilvl w:val="0"/>
          <w:numId w:val="3"/>
        </w:numPr>
        <w:spacing w:after="0"/>
        <w:rPr>
          <w:rFonts w:eastAsiaTheme="minorEastAsia"/>
        </w:rPr>
      </w:pPr>
      <w:r>
        <w:rPr>
          <w:rFonts w:ascii="Roboto" w:hAnsi="Roboto" w:cs="Arial"/>
          <w:shd w:val="clear" w:color="auto" w:fill="FFFFFF"/>
        </w:rPr>
        <w:t>5. COVID-</w:t>
      </w:r>
      <w:r w:rsidR="00964381">
        <w:rPr>
          <w:rFonts w:ascii="Roboto" w:hAnsi="Roboto" w:cs="Arial"/>
          <w:shd w:val="clear" w:color="auto" w:fill="FFFFFF"/>
        </w:rPr>
        <w:t xml:space="preserve">19 Accommodation: </w:t>
      </w:r>
      <w:r w:rsidR="00CB5534" w:rsidRPr="00CB5534">
        <w:rPr>
          <w:rFonts w:ascii="Roboto" w:hAnsi="Roboto" w:cs="Arial"/>
          <w:shd w:val="clear" w:color="auto" w:fill="FFFFFF"/>
        </w:rPr>
        <w:t>Almost all of our programming is now virtual, with youth groups and leadership teams meeting weekly over Zoom. Trainings and free counseling are also offered virtually. Shifting to virtual services has expanded our reach and created opportunities for connection for people who have been unable to meet in person due to geography, stigma, or transportation issues.</w:t>
      </w:r>
    </w:p>
    <w:p w14:paraId="00BADDB8" w14:textId="77777777" w:rsidR="00EB4A4D" w:rsidRDefault="00EB4A4D" w:rsidP="00EB4A4D">
      <w:pPr>
        <w:spacing w:after="0"/>
        <w:rPr>
          <w:rFonts w:eastAsiaTheme="minorEastAsia"/>
        </w:rPr>
      </w:pPr>
    </w:p>
    <w:p w14:paraId="7CE57A77" w14:textId="77777777" w:rsidR="00EB4A4D" w:rsidRPr="00EB4A4D" w:rsidRDefault="00EB4A4D" w:rsidP="00EB4A4D">
      <w:pPr>
        <w:spacing w:after="0"/>
        <w:rPr>
          <w:rFonts w:eastAsiaTheme="minorEastAsia"/>
        </w:rPr>
      </w:pPr>
    </w:p>
    <w:p w14:paraId="00C3E5CE" w14:textId="06CBCA11" w:rsidR="00964381" w:rsidRDefault="00964381" w:rsidP="00EB4A4D">
      <w:pPr>
        <w:pStyle w:val="ListParagraph"/>
        <w:numPr>
          <w:ilvl w:val="0"/>
          <w:numId w:val="3"/>
        </w:numPr>
        <w:spacing w:after="0"/>
        <w:rPr>
          <w:rFonts w:eastAsiaTheme="minorEastAsia"/>
        </w:rPr>
      </w:pPr>
      <w:r>
        <w:rPr>
          <w:rFonts w:ascii="Roboto" w:hAnsi="Roboto" w:cs="Arial"/>
          <w:shd w:val="clear" w:color="auto" w:fill="FFFFFF"/>
        </w:rPr>
        <w:lastRenderedPageBreak/>
        <w:t>6.</w:t>
      </w:r>
      <w:r>
        <w:t xml:space="preserve"> </w:t>
      </w:r>
      <w:r>
        <w:rPr>
          <w:rFonts w:ascii="Roboto" w:eastAsia="Times New Roman" w:hAnsi="Roboto" w:cs="Arial"/>
          <w:color w:val="000000"/>
        </w:rPr>
        <w:t xml:space="preserve">Other outcomes? </w:t>
      </w:r>
      <w:r w:rsidR="00CB5534" w:rsidRPr="00CB5534">
        <w:rPr>
          <w:rFonts w:ascii="Roboto" w:eastAsia="Times New Roman" w:hAnsi="Roboto" w:cs="Arial"/>
          <w:color w:val="000000"/>
        </w:rPr>
        <w:t>Our youth leaders have implemented 14 innovative community advocacy projects in places where there has never been anything LGBTQ</w:t>
      </w:r>
      <w:r w:rsidR="00DC3BDE">
        <w:rPr>
          <w:rFonts w:ascii="Roboto" w:eastAsia="Times New Roman" w:hAnsi="Roboto" w:cs="Arial"/>
          <w:color w:val="000000"/>
        </w:rPr>
        <w:t>+</w:t>
      </w:r>
      <w:r w:rsidR="00CB5534" w:rsidRPr="00CB5534">
        <w:rPr>
          <w:rFonts w:ascii="Roboto" w:eastAsia="Times New Roman" w:hAnsi="Roboto" w:cs="Arial"/>
          <w:color w:val="000000"/>
        </w:rPr>
        <w:t xml:space="preserve"> related before. These projects provide community-building spaces to gather while increasing safety and acceptance throughout Napa and Sonoma Counties.</w:t>
      </w:r>
    </w:p>
    <w:p w14:paraId="6A7D5253" w14:textId="77777777" w:rsidR="000501F0" w:rsidRPr="000501F0" w:rsidRDefault="000501F0" w:rsidP="000501F0">
      <w:pPr>
        <w:spacing w:after="0"/>
        <w:rPr>
          <w:rFonts w:ascii="Roboto" w:eastAsia="Times New Roman" w:hAnsi="Roboto" w:cs="Arial"/>
          <w:color w:val="000000"/>
        </w:rPr>
      </w:pPr>
    </w:p>
    <w:p w14:paraId="5123C58D" w14:textId="0768FDE3" w:rsidR="00A27E72" w:rsidRPr="00E52B54" w:rsidRDefault="00964381" w:rsidP="00964381">
      <w:pPr>
        <w:spacing w:after="0"/>
        <w:rPr>
          <w:rFonts w:ascii="Roboto" w:hAnsi="Roboto"/>
          <w:color w:val="0563C1" w:themeColor="hyperlink"/>
          <w:u w:val="single"/>
        </w:rPr>
      </w:pPr>
      <w:r w:rsidRPr="00E52B54">
        <w:rPr>
          <w:rFonts w:ascii="Roboto" w:hAnsi="Roboto" w:cs="Arial"/>
          <w:shd w:val="clear" w:color="auto" w:fill="FFFFFF"/>
        </w:rPr>
        <w:t>Contact: Jessie Hankins |</w:t>
      </w:r>
      <w:r w:rsidR="00A27E72" w:rsidRPr="00E52B54">
        <w:rPr>
          <w:rFonts w:ascii="Roboto" w:hAnsi="Roboto" w:cs="Arial"/>
          <w:shd w:val="clear" w:color="auto" w:fill="FFFFFF"/>
        </w:rPr>
        <w:t xml:space="preserve"> </w:t>
      </w:r>
      <w:r w:rsidR="00A27E72" w:rsidRPr="00E52B54">
        <w:rPr>
          <w:rFonts w:ascii="Roboto" w:hAnsi="Roboto"/>
        </w:rPr>
        <w:t>707-251-9432 X205 |</w:t>
      </w:r>
      <w:r w:rsidR="00A27E72" w:rsidRPr="00E52B54">
        <w:rPr>
          <w:rFonts w:ascii="Roboto" w:hAnsi="Roboto" w:cs="Arial"/>
          <w:shd w:val="clear" w:color="auto" w:fill="FFFFFF"/>
        </w:rPr>
        <w:t xml:space="preserve"> </w:t>
      </w:r>
      <w:r w:rsidRPr="00E52B54">
        <w:rPr>
          <w:rFonts w:ascii="Roboto" w:hAnsi="Roboto"/>
        </w:rPr>
        <w:t xml:space="preserve">jessie@lgbtqconnection.org| </w:t>
      </w:r>
      <w:hyperlink r:id="rId11" w:history="1">
        <w:r w:rsidRPr="00E52B54">
          <w:rPr>
            <w:rStyle w:val="Hyperlink"/>
            <w:rFonts w:ascii="Roboto" w:hAnsi="Roboto"/>
          </w:rPr>
          <w:t>WEBSITE</w:t>
        </w:r>
      </w:hyperlink>
    </w:p>
    <w:p w14:paraId="6507CF92" w14:textId="77777777" w:rsidR="00964381" w:rsidRPr="004D7D81" w:rsidRDefault="00964381" w:rsidP="00895981">
      <w:pPr>
        <w:spacing w:after="0"/>
        <w:rPr>
          <w:rFonts w:ascii="Roboto" w:hAnsi="Roboto"/>
          <w:b/>
        </w:rPr>
      </w:pPr>
    </w:p>
    <w:p w14:paraId="4D014ACE" w14:textId="77777777" w:rsidR="00895981" w:rsidRPr="004D7D81" w:rsidRDefault="00C477EC" w:rsidP="00895981">
      <w:pPr>
        <w:spacing w:after="0"/>
        <w:rPr>
          <w:rFonts w:ascii="Roboto" w:hAnsi="Roboto"/>
          <w:b/>
        </w:rPr>
      </w:pPr>
      <w:proofErr w:type="spellStart"/>
      <w:r w:rsidRPr="004D7D81">
        <w:rPr>
          <w:rFonts w:ascii="Roboto" w:hAnsi="Roboto"/>
          <w:b/>
        </w:rPr>
        <w:t>OpenHouse</w:t>
      </w:r>
      <w:proofErr w:type="spellEnd"/>
      <w:r w:rsidRPr="004D7D81">
        <w:rPr>
          <w:rFonts w:ascii="Roboto" w:hAnsi="Roboto"/>
          <w:b/>
        </w:rPr>
        <w:t>—</w:t>
      </w:r>
      <w:r w:rsidR="00B66F62" w:rsidRPr="004D7D81">
        <w:rPr>
          <w:rFonts w:ascii="Roboto" w:hAnsi="Roboto"/>
          <w:b/>
        </w:rPr>
        <w:t>San Francisco</w:t>
      </w:r>
    </w:p>
    <w:p w14:paraId="16F66B86" w14:textId="77777777" w:rsidR="00895981" w:rsidRPr="004D7D81" w:rsidRDefault="00B66F62" w:rsidP="00895981">
      <w:pPr>
        <w:spacing w:after="0"/>
        <w:rPr>
          <w:rFonts w:ascii="Roboto" w:hAnsi="Roboto"/>
          <w:i/>
        </w:rPr>
      </w:pPr>
      <w:proofErr w:type="spellStart"/>
      <w:r w:rsidRPr="004D7D81">
        <w:rPr>
          <w:rFonts w:ascii="Roboto" w:hAnsi="Roboto"/>
          <w:i/>
        </w:rPr>
        <w:t>Openhouse</w:t>
      </w:r>
      <w:proofErr w:type="spellEnd"/>
      <w:r w:rsidRPr="004D7D81">
        <w:rPr>
          <w:rFonts w:ascii="Roboto" w:hAnsi="Roboto"/>
          <w:i/>
        </w:rPr>
        <w:t xml:space="preserve"> Community Engagement Program</w:t>
      </w:r>
    </w:p>
    <w:p w14:paraId="72A3D3EC" w14:textId="77777777" w:rsidR="00895981" w:rsidRPr="004D7D81" w:rsidRDefault="00895981" w:rsidP="00895981">
      <w:pPr>
        <w:spacing w:after="0"/>
        <w:rPr>
          <w:rFonts w:ascii="Roboto" w:hAnsi="Roboto"/>
        </w:rPr>
      </w:pPr>
    </w:p>
    <w:p w14:paraId="6E94D40F" w14:textId="77777777" w:rsidR="00C477EC" w:rsidRDefault="0243755A" w:rsidP="00895981">
      <w:pPr>
        <w:spacing w:after="0"/>
        <w:rPr>
          <w:rFonts w:ascii="Roboto" w:hAnsi="Roboto"/>
        </w:rPr>
      </w:pPr>
      <w:r w:rsidRPr="004D7D81">
        <w:rPr>
          <w:rFonts w:ascii="Roboto" w:hAnsi="Roboto"/>
        </w:rPr>
        <w:t xml:space="preserve">The </w:t>
      </w:r>
      <w:proofErr w:type="spellStart"/>
      <w:r w:rsidRPr="004D7D81">
        <w:rPr>
          <w:rFonts w:ascii="Roboto" w:hAnsi="Roboto"/>
        </w:rPr>
        <w:t>Openhouse</w:t>
      </w:r>
      <w:proofErr w:type="spellEnd"/>
      <w:r w:rsidRPr="004D7D81">
        <w:rPr>
          <w:rFonts w:ascii="Roboto" w:hAnsi="Roboto"/>
        </w:rPr>
        <w:t xml:space="preserve"> Community Engagement Program (CEP) is a holistic and comprehensive prevention and early intervention program that aims to prevent and reduce social isolation and loneliness, as well as the symptoms related to depression, anxiety, and long-standing trauma for LGBTQ+ older adults. The CEP seeks to increase social connectedness and engagement, sense of community, and access to aging and LGBTQ-affirming mental health services. It is designed to integrate the following Phase 1 population strategies: reducing harm from discrimination, shame, rejection, inequality, and other prejudices and working within the specific themes of: directly and indirectly providing cultural and linguistic competence; and responding to the social and environmental determinants of health. </w:t>
      </w:r>
    </w:p>
    <w:p w14:paraId="53139536" w14:textId="77777777" w:rsidR="00DC3BDE" w:rsidRDefault="00DC3BDE" w:rsidP="00895981">
      <w:pPr>
        <w:spacing w:after="0"/>
        <w:rPr>
          <w:rFonts w:ascii="Roboto" w:hAnsi="Roboto"/>
        </w:rPr>
      </w:pPr>
    </w:p>
    <w:p w14:paraId="31502ACF" w14:textId="7871B41D" w:rsidR="00DC3BDE" w:rsidRPr="004D7D81" w:rsidRDefault="00DC3BDE" w:rsidP="00895981">
      <w:pPr>
        <w:spacing w:after="0"/>
        <w:rPr>
          <w:rFonts w:ascii="Roboto" w:hAnsi="Roboto"/>
        </w:rPr>
      </w:pPr>
      <w:r>
        <w:rPr>
          <w:rFonts w:ascii="Roboto" w:hAnsi="Roboto"/>
        </w:rPr>
        <w:t xml:space="preserve">Contact: Sylvia Vargas| 415-659-8123| </w:t>
      </w:r>
      <w:hyperlink r:id="rId12" w:history="1">
        <w:r w:rsidRPr="00421D78">
          <w:rPr>
            <w:rStyle w:val="Hyperlink"/>
            <w:rFonts w:ascii="Roboto" w:hAnsi="Roboto"/>
          </w:rPr>
          <w:t>sylvia@openhouse-sf.org</w:t>
        </w:r>
      </w:hyperlink>
      <w:r>
        <w:rPr>
          <w:rFonts w:ascii="Roboto" w:hAnsi="Roboto"/>
        </w:rPr>
        <w:t xml:space="preserve"> | </w:t>
      </w:r>
      <w:hyperlink r:id="rId13" w:history="1">
        <w:r w:rsidRPr="00DC3BDE">
          <w:rPr>
            <w:rStyle w:val="Hyperlink"/>
            <w:rFonts w:ascii="Roboto" w:hAnsi="Roboto"/>
          </w:rPr>
          <w:t>WEBSITE</w:t>
        </w:r>
      </w:hyperlink>
    </w:p>
    <w:p w14:paraId="7387DE04" w14:textId="77777777" w:rsidR="00964381" w:rsidRPr="004D7D81" w:rsidRDefault="00964381" w:rsidP="00895981">
      <w:pPr>
        <w:spacing w:after="0"/>
        <w:rPr>
          <w:rFonts w:ascii="Roboto" w:hAnsi="Roboto"/>
        </w:rPr>
      </w:pPr>
    </w:p>
    <w:p w14:paraId="2183FCD3" w14:textId="77777777" w:rsidR="00895981" w:rsidRPr="004D7D81" w:rsidRDefault="00C477EC" w:rsidP="00895981">
      <w:pPr>
        <w:spacing w:after="0"/>
        <w:rPr>
          <w:rFonts w:ascii="Roboto" w:hAnsi="Roboto"/>
          <w:b/>
        </w:rPr>
      </w:pPr>
      <w:r w:rsidRPr="004D7D81">
        <w:rPr>
          <w:rFonts w:ascii="Roboto" w:hAnsi="Roboto"/>
          <w:b/>
        </w:rPr>
        <w:t>San Joaquin Pride Center—</w:t>
      </w:r>
      <w:r w:rsidR="00B66F62" w:rsidRPr="004D7D81">
        <w:rPr>
          <w:rFonts w:ascii="Roboto" w:hAnsi="Roboto"/>
          <w:b/>
        </w:rPr>
        <w:t>San Joaquin County</w:t>
      </w:r>
    </w:p>
    <w:p w14:paraId="1E622D0A" w14:textId="77777777" w:rsidR="00895981" w:rsidRPr="004D7D81" w:rsidRDefault="00B66F62" w:rsidP="00895981">
      <w:pPr>
        <w:spacing w:after="0"/>
        <w:rPr>
          <w:rFonts w:ascii="Roboto" w:hAnsi="Roboto"/>
          <w:i/>
        </w:rPr>
      </w:pPr>
      <w:r w:rsidRPr="004D7D81">
        <w:rPr>
          <w:rFonts w:ascii="Roboto" w:hAnsi="Roboto"/>
          <w:i/>
        </w:rPr>
        <w:t>Cultivating Acceptance Program</w:t>
      </w:r>
    </w:p>
    <w:p w14:paraId="0D0B940D" w14:textId="77777777" w:rsidR="00895981" w:rsidRPr="004D7D81" w:rsidRDefault="00895981" w:rsidP="00895981">
      <w:pPr>
        <w:spacing w:after="0"/>
        <w:rPr>
          <w:rFonts w:ascii="Roboto" w:hAnsi="Roboto"/>
        </w:rPr>
      </w:pPr>
    </w:p>
    <w:p w14:paraId="19F64B2D" w14:textId="60C91E3E" w:rsidR="00C477EC" w:rsidRPr="004D7D81" w:rsidRDefault="00C477EC" w:rsidP="00895981">
      <w:pPr>
        <w:spacing w:after="0"/>
        <w:rPr>
          <w:rFonts w:ascii="Roboto" w:hAnsi="Roboto"/>
        </w:rPr>
      </w:pPr>
      <w:r w:rsidRPr="004D7D81">
        <w:rPr>
          <w:rFonts w:ascii="Roboto" w:hAnsi="Roboto"/>
        </w:rPr>
        <w:t>The San Joaquin Pride Center's Cultivating Acceptance Program (CAP) CDEP is a prevention and early intervention program that aims to prevent or reduce gender dysphoria, PTSD, depression, anxiety and adjustment disorders for LGBT</w:t>
      </w:r>
      <w:r w:rsidR="00EF4CD3">
        <w:rPr>
          <w:rFonts w:ascii="Roboto" w:hAnsi="Roboto"/>
        </w:rPr>
        <w:t>Q</w:t>
      </w:r>
      <w:r w:rsidRPr="004D7D81">
        <w:rPr>
          <w:rFonts w:ascii="Roboto" w:hAnsi="Roboto"/>
        </w:rPr>
        <w:t>+ youth in middle school and high school students in San Joaquin County. CAP will reduce LGBT</w:t>
      </w:r>
      <w:r w:rsidR="00EF4CD3">
        <w:rPr>
          <w:rFonts w:ascii="Roboto" w:hAnsi="Roboto"/>
        </w:rPr>
        <w:t>Q</w:t>
      </w:r>
      <w:r w:rsidRPr="004D7D81">
        <w:rPr>
          <w:rFonts w:ascii="Roboto" w:hAnsi="Roboto"/>
        </w:rPr>
        <w:t>+ youth isolation, school bullying, academic problems, and strengthen resilience of LGBT</w:t>
      </w:r>
      <w:r w:rsidR="00EF4CD3">
        <w:rPr>
          <w:rFonts w:ascii="Roboto" w:hAnsi="Roboto"/>
        </w:rPr>
        <w:t>Q</w:t>
      </w:r>
      <w:r w:rsidRPr="004D7D81">
        <w:rPr>
          <w:rFonts w:ascii="Roboto" w:hAnsi="Roboto"/>
        </w:rPr>
        <w:t>+ youth, acceptance, school engagement, family functioning/support, including increasing youth access to LGBT</w:t>
      </w:r>
      <w:r w:rsidR="00EF4CD3">
        <w:rPr>
          <w:rFonts w:ascii="Roboto" w:hAnsi="Roboto"/>
        </w:rPr>
        <w:t>Q</w:t>
      </w:r>
      <w:r w:rsidRPr="004D7D81">
        <w:rPr>
          <w:rFonts w:ascii="Roboto" w:hAnsi="Roboto"/>
        </w:rPr>
        <w:t>+ supports/services within schools and the community. This individual-focused CDEP is designed to address the Phase 2 LGBT</w:t>
      </w:r>
      <w:r w:rsidR="00EF4CD3">
        <w:rPr>
          <w:rFonts w:ascii="Roboto" w:hAnsi="Roboto"/>
        </w:rPr>
        <w:t>Q</w:t>
      </w:r>
      <w:r w:rsidRPr="004D7D81">
        <w:rPr>
          <w:rFonts w:ascii="Roboto" w:hAnsi="Roboto"/>
        </w:rPr>
        <w:t>+ priority population focusing on LGBT</w:t>
      </w:r>
      <w:r w:rsidR="00EF4CD3">
        <w:rPr>
          <w:rFonts w:ascii="Roboto" w:hAnsi="Roboto"/>
        </w:rPr>
        <w:t>Q</w:t>
      </w:r>
      <w:r w:rsidRPr="004D7D81">
        <w:rPr>
          <w:rFonts w:ascii="Roboto" w:hAnsi="Roboto"/>
        </w:rPr>
        <w:t>+ youth (high school students) and those individuals (be it family members, school administrators or clinical support) who impact them. SJPC will focus on the CRDP Phase 1 Priority Recommendation 2.2 and Priority Recommendation 2.3. We will measure outcomes based on how effective LGBT</w:t>
      </w:r>
      <w:r w:rsidR="00EF4CD3">
        <w:rPr>
          <w:rFonts w:ascii="Roboto" w:hAnsi="Roboto"/>
        </w:rPr>
        <w:t>Q</w:t>
      </w:r>
      <w:r w:rsidRPr="004D7D81">
        <w:rPr>
          <w:rFonts w:ascii="Roboto" w:hAnsi="Roboto"/>
        </w:rPr>
        <w:t xml:space="preserve">+ youth respond to and engage in our CAP program and how effective they are at improving their own school's climate. </w:t>
      </w:r>
    </w:p>
    <w:p w14:paraId="0E27B00A" w14:textId="77777777" w:rsidR="00C477EC" w:rsidRPr="004D7D81" w:rsidRDefault="00C477EC" w:rsidP="00895981">
      <w:pPr>
        <w:spacing w:after="0"/>
        <w:rPr>
          <w:rFonts w:ascii="Roboto" w:hAnsi="Roboto"/>
        </w:rPr>
      </w:pPr>
    </w:p>
    <w:p w14:paraId="4147F1AC" w14:textId="7A1E19EE" w:rsidR="00C477EC" w:rsidRPr="004D7D81" w:rsidRDefault="00C477EC" w:rsidP="00895981">
      <w:pPr>
        <w:spacing w:after="0"/>
        <w:rPr>
          <w:rFonts w:ascii="Roboto" w:hAnsi="Roboto"/>
        </w:rPr>
      </w:pPr>
      <w:r w:rsidRPr="004D7D81">
        <w:rPr>
          <w:rFonts w:ascii="Roboto" w:hAnsi="Roboto"/>
        </w:rPr>
        <w:t>In addition, outcomes of the individuals who make up a family unit or the individuals who work in the education system will be measured to gauge how better understanding they are of the impact their acceptance (or non-acceptance) has on the LGBT</w:t>
      </w:r>
      <w:r w:rsidR="00EF4CD3">
        <w:rPr>
          <w:rFonts w:ascii="Roboto" w:hAnsi="Roboto"/>
        </w:rPr>
        <w:t>Q</w:t>
      </w:r>
      <w:r w:rsidRPr="004D7D81">
        <w:rPr>
          <w:rFonts w:ascii="Roboto" w:hAnsi="Roboto"/>
        </w:rPr>
        <w:t xml:space="preserve">+ youth within their families or in their care as educators. </w:t>
      </w:r>
    </w:p>
    <w:p w14:paraId="76A8BA00" w14:textId="2D8D42D5" w:rsidR="008C1387" w:rsidRDefault="008C1387" w:rsidP="00895981">
      <w:pPr>
        <w:spacing w:after="0"/>
        <w:rPr>
          <w:rFonts w:ascii="Roboto" w:hAnsi="Roboto"/>
        </w:rPr>
      </w:pPr>
    </w:p>
    <w:p w14:paraId="2E36A7C3" w14:textId="30FC5155" w:rsidR="005024C8" w:rsidRDefault="62D6601B" w:rsidP="62D6601B">
      <w:pPr>
        <w:spacing w:after="0" w:line="240" w:lineRule="auto"/>
        <w:rPr>
          <w:rFonts w:ascii="Roboto" w:hAnsi="Roboto"/>
          <w:i/>
          <w:iCs/>
        </w:rPr>
      </w:pPr>
      <w:r w:rsidRPr="62D6601B">
        <w:rPr>
          <w:rFonts w:ascii="Roboto" w:hAnsi="Roboto"/>
          <w:i/>
          <w:iCs/>
        </w:rPr>
        <w:t>Cultivating Acceptance Program Outcome Data</w:t>
      </w:r>
    </w:p>
    <w:p w14:paraId="2ADBEABB" w14:textId="3A793090" w:rsidR="005024C8" w:rsidRDefault="62D6601B" w:rsidP="62D6601B">
      <w:pPr>
        <w:spacing w:after="0" w:line="240" w:lineRule="auto"/>
        <w:rPr>
          <w:rFonts w:ascii="Roboto" w:eastAsia="Times New Roman" w:hAnsi="Roboto" w:cs="Arial"/>
          <w:color w:val="000000" w:themeColor="text1"/>
        </w:rPr>
      </w:pPr>
      <w:r w:rsidRPr="62D6601B">
        <w:rPr>
          <w:rFonts w:ascii="Roboto" w:hAnsi="Roboto" w:cs="Arial"/>
          <w:color w:val="000000" w:themeColor="text1"/>
        </w:rPr>
        <w:t xml:space="preserve"> </w:t>
      </w:r>
    </w:p>
    <w:p w14:paraId="6FF75ADC" w14:textId="0A1FC407" w:rsidR="005024C8" w:rsidRDefault="62D6601B" w:rsidP="62D6601B">
      <w:pPr>
        <w:pStyle w:val="ListParagraph"/>
        <w:numPr>
          <w:ilvl w:val="0"/>
          <w:numId w:val="2"/>
        </w:numPr>
        <w:spacing w:after="0" w:line="240" w:lineRule="auto"/>
        <w:rPr>
          <w:rFonts w:eastAsiaTheme="minorEastAsia"/>
          <w:color w:val="000000"/>
        </w:rPr>
      </w:pPr>
      <w:r w:rsidRPr="62D6601B">
        <w:rPr>
          <w:rFonts w:ascii="Roboto" w:hAnsi="Roboto" w:cs="Arial"/>
          <w:color w:val="000000" w:themeColor="text1"/>
        </w:rPr>
        <w:t xml:space="preserve">Populations served: </w:t>
      </w:r>
      <w:r w:rsidRPr="62D6601B">
        <w:rPr>
          <w:rFonts w:ascii="Roboto" w:eastAsia="Times New Roman" w:hAnsi="Roboto" w:cs="Arial"/>
          <w:color w:val="000000" w:themeColor="text1"/>
        </w:rPr>
        <w:t>About 200 people have been served in our counseling program.</w:t>
      </w:r>
    </w:p>
    <w:p w14:paraId="5D718C7C" w14:textId="77777777" w:rsidR="005024C8" w:rsidRPr="005024C8" w:rsidRDefault="005024C8" w:rsidP="005024C8">
      <w:pPr>
        <w:spacing w:after="0" w:line="240" w:lineRule="auto"/>
        <w:rPr>
          <w:rFonts w:ascii="Roboto" w:eastAsia="Times New Roman" w:hAnsi="Roboto" w:cs="Arial"/>
          <w:color w:val="000000"/>
        </w:rPr>
      </w:pPr>
    </w:p>
    <w:p w14:paraId="6870A72B" w14:textId="1E9A0B30" w:rsidR="005024C8" w:rsidRPr="005024C8" w:rsidRDefault="62D6601B" w:rsidP="62D6601B">
      <w:pPr>
        <w:pStyle w:val="ListParagraph"/>
        <w:numPr>
          <w:ilvl w:val="0"/>
          <w:numId w:val="2"/>
        </w:numPr>
        <w:spacing w:after="0" w:line="240" w:lineRule="auto"/>
        <w:rPr>
          <w:rFonts w:eastAsiaTheme="minorEastAsia"/>
          <w:color w:val="000000"/>
        </w:rPr>
      </w:pPr>
      <w:r w:rsidRPr="62D6601B">
        <w:rPr>
          <w:rFonts w:ascii="Roboto" w:hAnsi="Roboto" w:cs="Arial"/>
          <w:color w:val="000000" w:themeColor="text1"/>
        </w:rPr>
        <w:t xml:space="preserve">2. Hours of service: </w:t>
      </w:r>
      <w:r w:rsidRPr="62D6601B">
        <w:rPr>
          <w:rFonts w:ascii="Roboto" w:eastAsia="Times New Roman" w:hAnsi="Roboto" w:cs="Arial"/>
          <w:color w:val="000000" w:themeColor="text1"/>
        </w:rPr>
        <w:t>2,271 hours served</w:t>
      </w:r>
    </w:p>
    <w:p w14:paraId="10FD2E95" w14:textId="77777777" w:rsidR="00964381" w:rsidRPr="005024C8" w:rsidRDefault="00964381" w:rsidP="005024C8">
      <w:pPr>
        <w:spacing w:after="0" w:line="240" w:lineRule="auto"/>
        <w:rPr>
          <w:rFonts w:ascii="Roboto" w:eastAsia="Times New Roman" w:hAnsi="Roboto" w:cs="Arial"/>
          <w:color w:val="000000"/>
        </w:rPr>
      </w:pPr>
    </w:p>
    <w:p w14:paraId="3CACF319" w14:textId="692BB6E5" w:rsidR="005024C8" w:rsidRDefault="62D6601B" w:rsidP="62D6601B">
      <w:pPr>
        <w:pStyle w:val="ListParagraph"/>
        <w:numPr>
          <w:ilvl w:val="0"/>
          <w:numId w:val="2"/>
        </w:numPr>
        <w:spacing w:after="0" w:line="240" w:lineRule="auto"/>
        <w:rPr>
          <w:rFonts w:eastAsiaTheme="minorEastAsia"/>
          <w:color w:val="000000"/>
        </w:rPr>
      </w:pPr>
      <w:r w:rsidRPr="62D6601B">
        <w:rPr>
          <w:rFonts w:ascii="Roboto" w:hAnsi="Roboto" w:cs="Arial"/>
          <w:color w:val="000000" w:themeColor="text1"/>
        </w:rPr>
        <w:t xml:space="preserve">Outcome Data: We have </w:t>
      </w:r>
      <w:r w:rsidRPr="62D6601B">
        <w:rPr>
          <w:rFonts w:ascii="Roboto" w:eastAsia="Times New Roman" w:hAnsi="Roboto" w:cs="Arial"/>
          <w:color w:val="000000" w:themeColor="text1"/>
        </w:rPr>
        <w:t>successfully worked with many adolescents with symptoms of gender dysphoria who were seeking support to better understand their gender identity and navigate decisions moving forward in their transition.</w:t>
      </w:r>
    </w:p>
    <w:p w14:paraId="42727015" w14:textId="77777777" w:rsidR="005024C8" w:rsidRPr="005024C8" w:rsidRDefault="005024C8" w:rsidP="005024C8">
      <w:pPr>
        <w:spacing w:after="0" w:line="240" w:lineRule="auto"/>
        <w:rPr>
          <w:rFonts w:ascii="Roboto" w:eastAsia="Times New Roman" w:hAnsi="Roboto" w:cs="Arial"/>
          <w:color w:val="000000"/>
        </w:rPr>
      </w:pPr>
    </w:p>
    <w:p w14:paraId="46A29B0A" w14:textId="523689A5" w:rsidR="005024C8" w:rsidRDefault="00964381" w:rsidP="62D6601B">
      <w:pPr>
        <w:pStyle w:val="ListParagraph"/>
        <w:numPr>
          <w:ilvl w:val="0"/>
          <w:numId w:val="2"/>
        </w:numPr>
        <w:spacing w:after="0" w:line="240" w:lineRule="auto"/>
        <w:rPr>
          <w:rFonts w:eastAsiaTheme="minorEastAsia"/>
        </w:rPr>
      </w:pPr>
      <w:r w:rsidRPr="005024C8">
        <w:rPr>
          <w:rFonts w:ascii="Roboto" w:hAnsi="Roboto" w:cs="Arial"/>
          <w:shd w:val="clear" w:color="auto" w:fill="FFFFFF"/>
        </w:rPr>
        <w:lastRenderedPageBreak/>
        <w:t xml:space="preserve">Programmatic Solutions: </w:t>
      </w:r>
      <w:r w:rsidR="005024C8" w:rsidRPr="005024C8">
        <w:rPr>
          <w:rFonts w:ascii="Roboto" w:eastAsia="Times New Roman" w:hAnsi="Roboto" w:cs="Arial"/>
          <w:color w:val="000000"/>
        </w:rPr>
        <w:t>We provide free counseling services,</w:t>
      </w:r>
      <w:r w:rsidR="00EF4CD3">
        <w:rPr>
          <w:rFonts w:ascii="Roboto" w:eastAsia="Times New Roman" w:hAnsi="Roboto" w:cs="Arial"/>
          <w:color w:val="000000"/>
        </w:rPr>
        <w:t xml:space="preserve"> including</w:t>
      </w:r>
      <w:r w:rsidR="005024C8" w:rsidRPr="005024C8">
        <w:rPr>
          <w:rFonts w:ascii="Roboto" w:eastAsia="Times New Roman" w:hAnsi="Roboto" w:cs="Arial"/>
          <w:color w:val="000000"/>
        </w:rPr>
        <w:t xml:space="preserve"> training to cultivate acceptance and understanding. Trans</w:t>
      </w:r>
      <w:r w:rsidR="00EF4CD3">
        <w:rPr>
          <w:rFonts w:ascii="Roboto" w:eastAsia="Times New Roman" w:hAnsi="Roboto" w:cs="Arial"/>
          <w:color w:val="000000"/>
        </w:rPr>
        <w:t>*</w:t>
      </w:r>
      <w:r w:rsidR="005024C8" w:rsidRPr="005024C8">
        <w:rPr>
          <w:rFonts w:ascii="Roboto" w:eastAsia="Times New Roman" w:hAnsi="Roboto" w:cs="Arial"/>
          <w:color w:val="000000"/>
        </w:rPr>
        <w:t xml:space="preserve"> related services to address gender dysphoria</w:t>
      </w:r>
      <w:r w:rsidR="005024C8">
        <w:rPr>
          <w:rFonts w:ascii="Roboto" w:eastAsia="Times New Roman" w:hAnsi="Roboto" w:cs="Arial"/>
          <w:color w:val="000000"/>
        </w:rPr>
        <w:t>.</w:t>
      </w:r>
    </w:p>
    <w:p w14:paraId="0AD0838F" w14:textId="77777777" w:rsidR="005024C8" w:rsidRPr="005024C8" w:rsidRDefault="005024C8" w:rsidP="005024C8">
      <w:pPr>
        <w:spacing w:after="0" w:line="240" w:lineRule="auto"/>
        <w:rPr>
          <w:rFonts w:ascii="Roboto" w:eastAsia="Times New Roman" w:hAnsi="Roboto" w:cs="Arial"/>
          <w:color w:val="000000"/>
        </w:rPr>
      </w:pPr>
    </w:p>
    <w:p w14:paraId="33A5F5F6" w14:textId="52A0B3C9" w:rsidR="005024C8" w:rsidRDefault="00EF4CD3" w:rsidP="62D6601B">
      <w:pPr>
        <w:pStyle w:val="ListParagraph"/>
        <w:numPr>
          <w:ilvl w:val="0"/>
          <w:numId w:val="2"/>
        </w:numPr>
        <w:spacing w:after="0" w:line="240" w:lineRule="auto"/>
        <w:rPr>
          <w:rFonts w:eastAsiaTheme="minorEastAsia"/>
        </w:rPr>
      </w:pPr>
      <w:r>
        <w:rPr>
          <w:rFonts w:ascii="Roboto" w:hAnsi="Roboto" w:cs="Arial"/>
          <w:shd w:val="clear" w:color="auto" w:fill="FFFFFF"/>
        </w:rPr>
        <w:t>COVID-</w:t>
      </w:r>
      <w:r w:rsidR="00964381" w:rsidRPr="005024C8">
        <w:rPr>
          <w:rFonts w:ascii="Roboto" w:hAnsi="Roboto" w:cs="Arial"/>
          <w:shd w:val="clear" w:color="auto" w:fill="FFFFFF"/>
        </w:rPr>
        <w:t xml:space="preserve">19 Accommodation: </w:t>
      </w:r>
      <w:r w:rsidR="005024C8" w:rsidRPr="005024C8">
        <w:rPr>
          <w:rFonts w:ascii="Roboto" w:eastAsia="Times New Roman" w:hAnsi="Roboto" w:cs="Arial"/>
          <w:color w:val="000000"/>
        </w:rPr>
        <w:t>We were able to successfully move all our clinical services to telehealth, allowing our youth and clients to continue to see their c</w:t>
      </w:r>
      <w:r>
        <w:rPr>
          <w:rFonts w:ascii="Roboto" w:eastAsia="Times New Roman" w:hAnsi="Roboto" w:cs="Arial"/>
          <w:color w:val="000000"/>
        </w:rPr>
        <w:t>linician without interruption. O</w:t>
      </w:r>
      <w:r w:rsidR="005024C8" w:rsidRPr="005024C8">
        <w:rPr>
          <w:rFonts w:ascii="Roboto" w:eastAsia="Times New Roman" w:hAnsi="Roboto" w:cs="Arial"/>
          <w:color w:val="000000"/>
        </w:rPr>
        <w:t xml:space="preserve">ur support groups and trainings </w:t>
      </w:r>
      <w:r>
        <w:rPr>
          <w:rFonts w:ascii="Roboto" w:eastAsia="Times New Roman" w:hAnsi="Roboto" w:cs="Arial"/>
          <w:color w:val="000000"/>
        </w:rPr>
        <w:t xml:space="preserve">have been also transitioned to the Zoom platform, </w:t>
      </w:r>
      <w:r w:rsidR="005024C8" w:rsidRPr="005024C8">
        <w:rPr>
          <w:rFonts w:ascii="Roboto" w:eastAsia="Times New Roman" w:hAnsi="Roboto" w:cs="Arial"/>
          <w:color w:val="000000"/>
        </w:rPr>
        <w:t xml:space="preserve">allowing us to continue to provide those essential services.                       </w:t>
      </w:r>
    </w:p>
    <w:p w14:paraId="6663245B" w14:textId="7C53BDD1" w:rsidR="005024C8" w:rsidRPr="005024C8" w:rsidRDefault="005024C8" w:rsidP="005024C8">
      <w:pPr>
        <w:spacing w:after="0" w:line="240" w:lineRule="auto"/>
        <w:rPr>
          <w:rFonts w:ascii="Roboto" w:eastAsia="Times New Roman" w:hAnsi="Roboto" w:cs="Arial"/>
          <w:color w:val="000000"/>
        </w:rPr>
      </w:pPr>
      <w:r w:rsidRPr="005024C8">
        <w:rPr>
          <w:rFonts w:ascii="Roboto" w:eastAsia="Times New Roman" w:hAnsi="Roboto" w:cs="Arial"/>
          <w:color w:val="000000"/>
        </w:rPr>
        <w:t xml:space="preserve">                                           </w:t>
      </w:r>
    </w:p>
    <w:p w14:paraId="3AA3F6C3" w14:textId="5BE0A817" w:rsidR="005024C8" w:rsidRDefault="00964381" w:rsidP="62D6601B">
      <w:pPr>
        <w:pStyle w:val="ListParagraph"/>
        <w:numPr>
          <w:ilvl w:val="0"/>
          <w:numId w:val="1"/>
        </w:numPr>
        <w:spacing w:after="0" w:line="240" w:lineRule="auto"/>
        <w:rPr>
          <w:rFonts w:eastAsiaTheme="minorEastAsia"/>
          <w:color w:val="000000"/>
        </w:rPr>
      </w:pPr>
      <w:r w:rsidRPr="005024C8">
        <w:rPr>
          <w:rFonts w:ascii="Roboto" w:eastAsia="Times New Roman" w:hAnsi="Roboto" w:cs="Arial"/>
          <w:color w:val="000000"/>
        </w:rPr>
        <w:t xml:space="preserve">Other outcomes? </w:t>
      </w:r>
      <w:r w:rsidR="005024C8" w:rsidRPr="005024C8">
        <w:rPr>
          <w:rFonts w:ascii="Roboto" w:eastAsia="Times New Roman" w:hAnsi="Roboto" w:cs="Arial"/>
          <w:color w:val="000000"/>
        </w:rPr>
        <w:t>Interns who provided supportive counseling to LGBTQ</w:t>
      </w:r>
      <w:r w:rsidR="00EF4CD3">
        <w:rPr>
          <w:rFonts w:ascii="Roboto" w:eastAsia="Times New Roman" w:hAnsi="Roboto" w:cs="Arial"/>
          <w:color w:val="000000"/>
        </w:rPr>
        <w:t>+</w:t>
      </w:r>
      <w:r w:rsidR="007404F9">
        <w:rPr>
          <w:rFonts w:ascii="Roboto" w:eastAsia="Times New Roman" w:hAnsi="Roboto" w:cs="Arial"/>
          <w:color w:val="000000"/>
        </w:rPr>
        <w:t xml:space="preserve"> kids in high school saw</w:t>
      </w:r>
      <w:r w:rsidR="005024C8" w:rsidRPr="005024C8">
        <w:rPr>
          <w:rFonts w:ascii="Roboto" w:eastAsia="Times New Roman" w:hAnsi="Roboto" w:cs="Arial"/>
          <w:color w:val="000000"/>
        </w:rPr>
        <w:t xml:space="preserve"> big success in enabling those kids to remain in public school</w:t>
      </w:r>
      <w:r w:rsidR="007404F9">
        <w:rPr>
          <w:rFonts w:ascii="Roboto" w:eastAsia="Times New Roman" w:hAnsi="Roboto" w:cs="Arial"/>
          <w:color w:val="000000"/>
        </w:rPr>
        <w:t>,</w:t>
      </w:r>
      <w:r w:rsidR="005024C8" w:rsidRPr="005024C8">
        <w:rPr>
          <w:rFonts w:ascii="Roboto" w:eastAsia="Times New Roman" w:hAnsi="Roboto" w:cs="Arial"/>
          <w:color w:val="000000"/>
        </w:rPr>
        <w:t xml:space="preserve"> as they felt they had a supportive individual that listened, advocated for them and helped them to feel accepted and valued.</w:t>
      </w:r>
    </w:p>
    <w:p w14:paraId="37384C12" w14:textId="77777777" w:rsidR="005024C8" w:rsidRPr="005024C8" w:rsidRDefault="005024C8" w:rsidP="005024C8">
      <w:pPr>
        <w:spacing w:after="0" w:line="240" w:lineRule="auto"/>
        <w:rPr>
          <w:rFonts w:ascii="Roboto" w:eastAsia="Times New Roman" w:hAnsi="Roboto" w:cs="Arial"/>
          <w:color w:val="000000"/>
        </w:rPr>
      </w:pPr>
    </w:p>
    <w:p w14:paraId="5D4F19D6" w14:textId="1B225C71" w:rsidR="00964381" w:rsidRPr="005024C8" w:rsidRDefault="00964381" w:rsidP="005024C8">
      <w:pPr>
        <w:spacing w:after="0" w:line="240" w:lineRule="auto"/>
        <w:rPr>
          <w:rFonts w:ascii="Roboto" w:hAnsi="Roboto"/>
        </w:rPr>
      </w:pPr>
      <w:r w:rsidRPr="005024C8">
        <w:rPr>
          <w:rFonts w:ascii="Roboto" w:hAnsi="Roboto" w:cs="Arial"/>
          <w:shd w:val="clear" w:color="auto" w:fill="FFFFFF"/>
        </w:rPr>
        <w:t xml:space="preserve">Contact: </w:t>
      </w:r>
      <w:r w:rsidR="00EB5AD9" w:rsidRPr="005024C8">
        <w:rPr>
          <w:rFonts w:ascii="Roboto" w:hAnsi="Roboto" w:cs="Arial"/>
          <w:shd w:val="clear" w:color="auto" w:fill="FFFFFF"/>
        </w:rPr>
        <w:t xml:space="preserve">James </w:t>
      </w:r>
      <w:proofErr w:type="spellStart"/>
      <w:r w:rsidR="00EB5AD9" w:rsidRPr="005024C8">
        <w:rPr>
          <w:rFonts w:ascii="Roboto" w:hAnsi="Roboto" w:cs="Arial"/>
          <w:shd w:val="clear" w:color="auto" w:fill="FFFFFF"/>
        </w:rPr>
        <w:t>Patnaude</w:t>
      </w:r>
      <w:proofErr w:type="spellEnd"/>
      <w:r w:rsidR="00EB5AD9" w:rsidRPr="005024C8">
        <w:rPr>
          <w:rFonts w:ascii="Roboto" w:hAnsi="Roboto" w:cs="Arial"/>
          <w:shd w:val="clear" w:color="auto" w:fill="FFFFFF"/>
        </w:rPr>
        <w:t xml:space="preserve"> </w:t>
      </w:r>
      <w:r w:rsidRPr="005024C8">
        <w:rPr>
          <w:rFonts w:ascii="Roboto" w:hAnsi="Roboto" w:cs="Arial"/>
          <w:shd w:val="clear" w:color="auto" w:fill="FFFFFF"/>
        </w:rPr>
        <w:t xml:space="preserve">| </w:t>
      </w:r>
      <w:r w:rsidR="00EB5AD9" w:rsidRPr="005024C8">
        <w:rPr>
          <w:rFonts w:ascii="Roboto" w:hAnsi="Roboto" w:cs="Arial"/>
          <w:shd w:val="clear" w:color="auto" w:fill="FFFFFF"/>
        </w:rPr>
        <w:t>209-565-5023</w:t>
      </w:r>
      <w:r w:rsidRPr="005024C8">
        <w:rPr>
          <w:rFonts w:ascii="Roboto" w:hAnsi="Roboto"/>
        </w:rPr>
        <w:t xml:space="preserve">| </w:t>
      </w:r>
      <w:hyperlink r:id="rId14" w:history="1">
        <w:r w:rsidR="00EB5AD9" w:rsidRPr="005024C8">
          <w:rPr>
            <w:rStyle w:val="Hyperlink"/>
            <w:rFonts w:ascii="Roboto" w:hAnsi="Roboto"/>
          </w:rPr>
          <w:t>jpatnaude@sjpridecenter.com</w:t>
        </w:r>
      </w:hyperlink>
      <w:r w:rsidR="00EB5AD9" w:rsidRPr="005024C8">
        <w:rPr>
          <w:rFonts w:ascii="Roboto" w:hAnsi="Roboto"/>
        </w:rPr>
        <w:t xml:space="preserve"> </w:t>
      </w:r>
      <w:r w:rsidRPr="005024C8">
        <w:rPr>
          <w:rFonts w:ascii="Roboto" w:hAnsi="Roboto"/>
        </w:rPr>
        <w:t xml:space="preserve">| </w:t>
      </w:r>
      <w:hyperlink r:id="rId15" w:history="1">
        <w:r w:rsidRPr="000501F0">
          <w:rPr>
            <w:rStyle w:val="Hyperlink"/>
            <w:rFonts w:ascii="Roboto" w:hAnsi="Roboto"/>
          </w:rPr>
          <w:t>WEBSITE</w:t>
        </w:r>
      </w:hyperlink>
    </w:p>
    <w:p w14:paraId="2389D250" w14:textId="77777777" w:rsidR="00964381" w:rsidRPr="004D7D81" w:rsidRDefault="00964381" w:rsidP="00895981">
      <w:pPr>
        <w:spacing w:after="0"/>
        <w:rPr>
          <w:rFonts w:ascii="Roboto" w:hAnsi="Roboto"/>
        </w:rPr>
      </w:pPr>
    </w:p>
    <w:p w14:paraId="0541944C" w14:textId="36BD59F3" w:rsidR="00895981" w:rsidRPr="004D7D81" w:rsidRDefault="008C1387" w:rsidP="00895981">
      <w:pPr>
        <w:spacing w:after="0"/>
        <w:rPr>
          <w:rFonts w:ascii="Roboto" w:hAnsi="Roboto"/>
        </w:rPr>
      </w:pPr>
      <w:r w:rsidRPr="004D7D81">
        <w:rPr>
          <w:rFonts w:ascii="Roboto" w:eastAsia="Lucida Sans" w:hAnsi="Roboto" w:cs="Lucida Sans"/>
          <w:noProof/>
          <w:sz w:val="2"/>
          <w:szCs w:val="2"/>
        </w:rPr>
        <mc:AlternateContent>
          <mc:Choice Requires="wpg">
            <w:drawing>
              <wp:inline distT="0" distB="0" distL="0" distR="0" wp14:anchorId="4C9E78B3" wp14:editId="5017A90E">
                <wp:extent cx="6855460" cy="12700"/>
                <wp:effectExtent l="0" t="0" r="2540" b="635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2700"/>
                          <a:chOff x="0" y="0"/>
                          <a:chExt cx="10796" cy="20"/>
                        </a:xfrm>
                      </wpg:grpSpPr>
                      <wpg:grpSp>
                        <wpg:cNvPr id="19" name="Group 6"/>
                        <wpg:cNvGrpSpPr>
                          <a:grpSpLocks/>
                        </wpg:cNvGrpSpPr>
                        <wpg:grpSpPr bwMode="auto">
                          <a:xfrm>
                            <a:off x="10" y="10"/>
                            <a:ext cx="10776" cy="2"/>
                            <a:chOff x="10" y="10"/>
                            <a:chExt cx="10776" cy="2"/>
                          </a:xfrm>
                        </wpg:grpSpPr>
                        <wps:wsp>
                          <wps:cNvPr id="20" name="Freeform 7"/>
                          <wps:cNvSpPr>
                            <a:spLocks/>
                          </wps:cNvSpPr>
                          <wps:spPr bwMode="auto">
                            <a:xfrm>
                              <a:off x="10" y="10"/>
                              <a:ext cx="10776" cy="2"/>
                            </a:xfrm>
                            <a:custGeom>
                              <a:avLst/>
                              <a:gdLst>
                                <a:gd name="T0" fmla="+- 0 10 10"/>
                                <a:gd name="T1" fmla="*/ T0 w 10776"/>
                                <a:gd name="T2" fmla="+- 0 10786 10"/>
                                <a:gd name="T3" fmla="*/ T2 w 10776"/>
                              </a:gdLst>
                              <a:ahLst/>
                              <a:cxnLst>
                                <a:cxn ang="0">
                                  <a:pos x="T1" y="0"/>
                                </a:cxn>
                                <a:cxn ang="0">
                                  <a:pos x="T3" y="0"/>
                                </a:cxn>
                              </a:cxnLst>
                              <a:rect l="0" t="0" r="r" b="b"/>
                              <a:pathLst>
                                <a:path w="10776">
                                  <a:moveTo>
                                    <a:pt x="0" y="0"/>
                                  </a:moveTo>
                                  <a:lnTo>
                                    <a:pt x="1077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8" style="width:539.8pt;height:1pt;mso-position-horizontal-relative:char;mso-position-vertical-relative:line" coordsize="10796,20" o:spid="_x0000_s1026" w14:anchorId="3025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">
                <v:group id="Group 6" style="position:absolute;left:10;top:10;width:10776;height:2" coordsize="10776,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style="position:absolute;left:10;top:10;width:10776;height:2;visibility:visible;mso-wrap-style:square;v-text-anchor:top" coordsize="10776,2" o:spid="_x0000_s1028" filled="f" strokecolor="#231f20" strokeweight="1pt" path="m,l107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">
                    <v:path arrowok="t" o:connecttype="custom" o:connectlocs="0,0;10776,0" o:connectangles="0,0"/>
                  </v:shape>
                </v:group>
                <w10:anchorlock/>
              </v:group>
            </w:pict>
          </mc:Fallback>
        </mc:AlternateContent>
      </w:r>
    </w:p>
    <w:p w14:paraId="5E602939" w14:textId="77777777" w:rsidR="008C1387" w:rsidRPr="004D7D81" w:rsidRDefault="008C1387" w:rsidP="00895981">
      <w:pPr>
        <w:spacing w:after="0"/>
        <w:rPr>
          <w:rFonts w:ascii="Roboto" w:hAnsi="Roboto"/>
          <w:b/>
        </w:rPr>
      </w:pPr>
    </w:p>
    <w:p w14:paraId="4EFA4B57" w14:textId="7DAFC8B1" w:rsidR="00895981" w:rsidRPr="004D7D81" w:rsidRDefault="00895981" w:rsidP="00895981">
      <w:pPr>
        <w:spacing w:after="0"/>
        <w:rPr>
          <w:rFonts w:ascii="Roboto" w:hAnsi="Roboto"/>
          <w:b/>
        </w:rPr>
      </w:pPr>
      <w:r w:rsidRPr="004D7D81">
        <w:rPr>
          <w:rFonts w:ascii="Roboto" w:hAnsi="Roboto"/>
          <w:b/>
        </w:rPr>
        <w:t>About C</w:t>
      </w:r>
      <w:r w:rsidR="004D7D81">
        <w:rPr>
          <w:rFonts w:ascii="Roboto" w:hAnsi="Roboto"/>
          <w:b/>
        </w:rPr>
        <w:t xml:space="preserve">alifornia </w:t>
      </w:r>
      <w:r w:rsidRPr="004D7D81">
        <w:rPr>
          <w:rFonts w:ascii="Roboto" w:hAnsi="Roboto"/>
          <w:b/>
        </w:rPr>
        <w:t>R</w:t>
      </w:r>
      <w:r w:rsidR="004D7D81">
        <w:rPr>
          <w:rFonts w:ascii="Roboto" w:hAnsi="Roboto"/>
          <w:b/>
        </w:rPr>
        <w:t xml:space="preserve">educing </w:t>
      </w:r>
      <w:r w:rsidRPr="004D7D81">
        <w:rPr>
          <w:rFonts w:ascii="Roboto" w:hAnsi="Roboto"/>
          <w:b/>
        </w:rPr>
        <w:t>D</w:t>
      </w:r>
      <w:r w:rsidR="004D7D81">
        <w:rPr>
          <w:rFonts w:ascii="Roboto" w:hAnsi="Roboto"/>
          <w:b/>
        </w:rPr>
        <w:t xml:space="preserve">isparities </w:t>
      </w:r>
      <w:r w:rsidRPr="004D7D81">
        <w:rPr>
          <w:rFonts w:ascii="Roboto" w:hAnsi="Roboto"/>
          <w:b/>
        </w:rPr>
        <w:t>P</w:t>
      </w:r>
      <w:r w:rsidR="004D7D81">
        <w:rPr>
          <w:rFonts w:ascii="Roboto" w:hAnsi="Roboto"/>
          <w:b/>
        </w:rPr>
        <w:t>roject (CRDP)</w:t>
      </w:r>
    </w:p>
    <w:p w14:paraId="0E13AEA3" w14:textId="2A1A55C3" w:rsidR="00895981" w:rsidRPr="004D7D81" w:rsidRDefault="00895981" w:rsidP="00895981">
      <w:pPr>
        <w:spacing w:after="0"/>
        <w:rPr>
          <w:rFonts w:ascii="Roboto" w:hAnsi="Roboto"/>
        </w:rPr>
      </w:pPr>
      <w:r w:rsidRPr="004D7D81">
        <w:rPr>
          <w:rFonts w:ascii="Roboto" w:hAnsi="Roboto"/>
        </w:rPr>
        <w:t>California Reducing Disparities Project (CRDP), under Prop 63 (Mental Health Services Act), funds 35 culturally responsive, innovative Implementation Pilot Projects (IPPs) across the state of California working in the five population groups: African American/ Black identified; Latino/x; Asian and Pacific Islander; Native American; and LGBTQ+. The goal of the CRDP is to simultaneously demonstrate that community derived mental health practices reduce mental health disparities across the five unserved, underserved, and inappropriately served population groups as opposed to traditionally funded mental health services based on Western clinical models.</w:t>
      </w:r>
    </w:p>
    <w:p w14:paraId="4F58DC73" w14:textId="77777777" w:rsidR="008C1387" w:rsidRPr="004D7D81" w:rsidRDefault="008C1387" w:rsidP="00895981">
      <w:pPr>
        <w:spacing w:after="0"/>
        <w:rPr>
          <w:rFonts w:ascii="Roboto" w:hAnsi="Roboto"/>
        </w:rPr>
      </w:pPr>
    </w:p>
    <w:p w14:paraId="46AEE82F" w14:textId="39F61AE6" w:rsidR="00895981" w:rsidRPr="004D7D81" w:rsidRDefault="00FA17B6" w:rsidP="00895981">
      <w:pPr>
        <w:rPr>
          <w:rFonts w:ascii="Roboto" w:hAnsi="Roboto"/>
        </w:rPr>
      </w:pPr>
      <w:r w:rsidRPr="004D7D81">
        <w:rPr>
          <w:rFonts w:ascii="Roboto" w:eastAsia="Lucida Sans" w:hAnsi="Roboto" w:cs="Lucida Sans"/>
          <w:noProof/>
          <w:sz w:val="12"/>
          <w:szCs w:val="12"/>
        </w:rPr>
        <mc:AlternateContent>
          <mc:Choice Requires="wpg">
            <w:drawing>
              <wp:inline distT="0" distB="0" distL="0" distR="0" wp14:anchorId="0379BD03" wp14:editId="65E4B701">
                <wp:extent cx="6858000" cy="76094"/>
                <wp:effectExtent l="0" t="0" r="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094"/>
                          <a:chOff x="0" y="0"/>
                          <a:chExt cx="10815" cy="120"/>
                        </a:xfrm>
                      </wpg:grpSpPr>
                      <wpg:grpSp>
                        <wpg:cNvPr id="14" name="Group 4"/>
                        <wpg:cNvGrpSpPr>
                          <a:grpSpLocks/>
                        </wpg:cNvGrpSpPr>
                        <wpg:grpSpPr bwMode="auto">
                          <a:xfrm>
                            <a:off x="0" y="0"/>
                            <a:ext cx="10815" cy="120"/>
                            <a:chOff x="0" y="0"/>
                            <a:chExt cx="10815" cy="120"/>
                          </a:xfrm>
                        </wpg:grpSpPr>
                        <wps:wsp>
                          <wps:cNvPr id="15" name="Freeform 5"/>
                          <wps:cNvSpPr>
                            <a:spLocks/>
                          </wps:cNvSpPr>
                          <wps:spPr bwMode="auto">
                            <a:xfrm>
                              <a:off x="0" y="0"/>
                              <a:ext cx="10815" cy="120"/>
                            </a:xfrm>
                            <a:custGeom>
                              <a:avLst/>
                              <a:gdLst>
                                <a:gd name="T0" fmla="*/ 0 w 10815"/>
                                <a:gd name="T1" fmla="*/ 120 h 120"/>
                                <a:gd name="T2" fmla="*/ 10815 w 10815"/>
                                <a:gd name="T3" fmla="*/ 120 h 120"/>
                                <a:gd name="T4" fmla="*/ 10815 w 10815"/>
                                <a:gd name="T5" fmla="*/ 0 h 120"/>
                                <a:gd name="T6" fmla="*/ 0 w 10815"/>
                                <a:gd name="T7" fmla="*/ 0 h 120"/>
                                <a:gd name="T8" fmla="*/ 0 w 10815"/>
                                <a:gd name="T9" fmla="*/ 120 h 120"/>
                              </a:gdLst>
                              <a:ahLst/>
                              <a:cxnLst>
                                <a:cxn ang="0">
                                  <a:pos x="T0" y="T1"/>
                                </a:cxn>
                                <a:cxn ang="0">
                                  <a:pos x="T2" y="T3"/>
                                </a:cxn>
                                <a:cxn ang="0">
                                  <a:pos x="T4" y="T5"/>
                                </a:cxn>
                                <a:cxn ang="0">
                                  <a:pos x="T6" y="T7"/>
                                </a:cxn>
                                <a:cxn ang="0">
                                  <a:pos x="T8" y="T9"/>
                                </a:cxn>
                              </a:cxnLst>
                              <a:rect l="0" t="0" r="r" b="b"/>
                              <a:pathLst>
                                <a:path w="10815" h="120">
                                  <a:moveTo>
                                    <a:pt x="0" y="120"/>
                                  </a:moveTo>
                                  <a:lnTo>
                                    <a:pt x="10815" y="120"/>
                                  </a:lnTo>
                                  <a:lnTo>
                                    <a:pt x="10815" y="0"/>
                                  </a:lnTo>
                                  <a:lnTo>
                                    <a:pt x="0" y="0"/>
                                  </a:lnTo>
                                  <a:lnTo>
                                    <a:pt x="0" y="120"/>
                                  </a:lnTo>
                                  <a:close/>
                                </a:path>
                              </a:pathLst>
                            </a:custGeom>
                            <a:solidFill>
                              <a:srgbClr val="00A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3" style="width:540pt;height:6pt;mso-position-horizontal-relative:char;mso-position-vertical-relative:line" coordsize="10815,120" o:spid="_x0000_s1026" w14:anchorId="4E4DD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">
                <v:group id="Group 4" style="position:absolute;width:10815;height:120" coordsize="10815,1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style="position:absolute;width:10815;height:120;visibility:visible;mso-wrap-style:square;v-text-anchor:top" coordsize="10815,120" o:spid="_x0000_s1028" fillcolor="#00a095" stroked="f" path="m,120r10815,l10815,,,,,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">
                    <v:path arrowok="t" o:connecttype="custom" o:connectlocs="0,120;10815,120;10815,0;0,0;0,120" o:connectangles="0,0,0,0,0"/>
                  </v:shape>
                </v:group>
                <w10:anchorlock/>
              </v:group>
            </w:pict>
          </mc:Fallback>
        </mc:AlternateContent>
      </w:r>
    </w:p>
    <w:p w14:paraId="60061E4C" w14:textId="77777777" w:rsidR="00DA6BED" w:rsidRPr="004D7D81" w:rsidRDefault="0007725A">
      <w:pPr>
        <w:rPr>
          <w:rFonts w:ascii="Roboto" w:hAnsi="Roboto"/>
        </w:rPr>
      </w:pPr>
    </w:p>
    <w:sectPr w:rsidR="00DA6BED" w:rsidRPr="004D7D81" w:rsidSect="00536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pex Serif Book">
    <w:panose1 w:val="00000000000000000000"/>
    <w:charset w:val="00"/>
    <w:family w:val="modern"/>
    <w:notTrueType/>
    <w:pitch w:val="variable"/>
    <w:sig w:usb0="A00000AF" w:usb1="5000206A" w:usb2="00000000" w:usb3="00000000" w:csb0="00000093"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0CDF"/>
    <w:multiLevelType w:val="hybridMultilevel"/>
    <w:tmpl w:val="D9EA6368"/>
    <w:lvl w:ilvl="0" w:tplc="2924D6D4">
      <w:start w:val="1"/>
      <w:numFmt w:val="bullet"/>
      <w:lvlText w:val=""/>
      <w:lvlJc w:val="left"/>
      <w:pPr>
        <w:ind w:left="720" w:hanging="360"/>
      </w:pPr>
      <w:rPr>
        <w:rFonts w:ascii="Symbol" w:hAnsi="Symbol" w:hint="default"/>
      </w:rPr>
    </w:lvl>
    <w:lvl w:ilvl="1" w:tplc="FB28D5CA">
      <w:start w:val="1"/>
      <w:numFmt w:val="bullet"/>
      <w:lvlText w:val="o"/>
      <w:lvlJc w:val="left"/>
      <w:pPr>
        <w:ind w:left="1440" w:hanging="360"/>
      </w:pPr>
      <w:rPr>
        <w:rFonts w:ascii="Courier New" w:hAnsi="Courier New" w:hint="default"/>
      </w:rPr>
    </w:lvl>
    <w:lvl w:ilvl="2" w:tplc="5F6ABC26">
      <w:start w:val="1"/>
      <w:numFmt w:val="bullet"/>
      <w:lvlText w:val=""/>
      <w:lvlJc w:val="left"/>
      <w:pPr>
        <w:ind w:left="2160" w:hanging="360"/>
      </w:pPr>
      <w:rPr>
        <w:rFonts w:ascii="Wingdings" w:hAnsi="Wingdings" w:hint="default"/>
      </w:rPr>
    </w:lvl>
    <w:lvl w:ilvl="3" w:tplc="A1444DD8">
      <w:start w:val="1"/>
      <w:numFmt w:val="bullet"/>
      <w:lvlText w:val=""/>
      <w:lvlJc w:val="left"/>
      <w:pPr>
        <w:ind w:left="2880" w:hanging="360"/>
      </w:pPr>
      <w:rPr>
        <w:rFonts w:ascii="Symbol" w:hAnsi="Symbol" w:hint="default"/>
      </w:rPr>
    </w:lvl>
    <w:lvl w:ilvl="4" w:tplc="A9F46856">
      <w:start w:val="1"/>
      <w:numFmt w:val="bullet"/>
      <w:lvlText w:val="o"/>
      <w:lvlJc w:val="left"/>
      <w:pPr>
        <w:ind w:left="3600" w:hanging="360"/>
      </w:pPr>
      <w:rPr>
        <w:rFonts w:ascii="Courier New" w:hAnsi="Courier New" w:hint="default"/>
      </w:rPr>
    </w:lvl>
    <w:lvl w:ilvl="5" w:tplc="347CCF96">
      <w:start w:val="1"/>
      <w:numFmt w:val="bullet"/>
      <w:lvlText w:val=""/>
      <w:lvlJc w:val="left"/>
      <w:pPr>
        <w:ind w:left="4320" w:hanging="360"/>
      </w:pPr>
      <w:rPr>
        <w:rFonts w:ascii="Wingdings" w:hAnsi="Wingdings" w:hint="default"/>
      </w:rPr>
    </w:lvl>
    <w:lvl w:ilvl="6" w:tplc="2DB27DFE">
      <w:start w:val="1"/>
      <w:numFmt w:val="bullet"/>
      <w:lvlText w:val=""/>
      <w:lvlJc w:val="left"/>
      <w:pPr>
        <w:ind w:left="5040" w:hanging="360"/>
      </w:pPr>
      <w:rPr>
        <w:rFonts w:ascii="Symbol" w:hAnsi="Symbol" w:hint="default"/>
      </w:rPr>
    </w:lvl>
    <w:lvl w:ilvl="7" w:tplc="F6E69142">
      <w:start w:val="1"/>
      <w:numFmt w:val="bullet"/>
      <w:lvlText w:val="o"/>
      <w:lvlJc w:val="left"/>
      <w:pPr>
        <w:ind w:left="5760" w:hanging="360"/>
      </w:pPr>
      <w:rPr>
        <w:rFonts w:ascii="Courier New" w:hAnsi="Courier New" w:hint="default"/>
      </w:rPr>
    </w:lvl>
    <w:lvl w:ilvl="8" w:tplc="00400D1C">
      <w:start w:val="1"/>
      <w:numFmt w:val="bullet"/>
      <w:lvlText w:val=""/>
      <w:lvlJc w:val="left"/>
      <w:pPr>
        <w:ind w:left="6480" w:hanging="360"/>
      </w:pPr>
      <w:rPr>
        <w:rFonts w:ascii="Wingdings" w:hAnsi="Wingdings" w:hint="default"/>
      </w:rPr>
    </w:lvl>
  </w:abstractNum>
  <w:abstractNum w:abstractNumId="1" w15:restartNumberingAfterBreak="0">
    <w:nsid w:val="24421FCD"/>
    <w:multiLevelType w:val="hybridMultilevel"/>
    <w:tmpl w:val="5642B2AE"/>
    <w:lvl w:ilvl="0" w:tplc="45BCA492">
      <w:start w:val="1"/>
      <w:numFmt w:val="bullet"/>
      <w:lvlText w:val=""/>
      <w:lvlJc w:val="left"/>
      <w:pPr>
        <w:ind w:left="720" w:hanging="360"/>
      </w:pPr>
      <w:rPr>
        <w:rFonts w:ascii="Symbol" w:hAnsi="Symbol" w:hint="default"/>
      </w:rPr>
    </w:lvl>
    <w:lvl w:ilvl="1" w:tplc="01EAB700">
      <w:start w:val="1"/>
      <w:numFmt w:val="bullet"/>
      <w:lvlText w:val="o"/>
      <w:lvlJc w:val="left"/>
      <w:pPr>
        <w:ind w:left="1440" w:hanging="360"/>
      </w:pPr>
      <w:rPr>
        <w:rFonts w:ascii="Courier New" w:hAnsi="Courier New" w:hint="default"/>
      </w:rPr>
    </w:lvl>
    <w:lvl w:ilvl="2" w:tplc="0BD8D5EA">
      <w:start w:val="1"/>
      <w:numFmt w:val="bullet"/>
      <w:lvlText w:val=""/>
      <w:lvlJc w:val="left"/>
      <w:pPr>
        <w:ind w:left="2160" w:hanging="360"/>
      </w:pPr>
      <w:rPr>
        <w:rFonts w:ascii="Wingdings" w:hAnsi="Wingdings" w:hint="default"/>
      </w:rPr>
    </w:lvl>
    <w:lvl w:ilvl="3" w:tplc="FCD667DE">
      <w:start w:val="1"/>
      <w:numFmt w:val="bullet"/>
      <w:lvlText w:val=""/>
      <w:lvlJc w:val="left"/>
      <w:pPr>
        <w:ind w:left="2880" w:hanging="360"/>
      </w:pPr>
      <w:rPr>
        <w:rFonts w:ascii="Symbol" w:hAnsi="Symbol" w:hint="default"/>
      </w:rPr>
    </w:lvl>
    <w:lvl w:ilvl="4" w:tplc="4E64C7C8">
      <w:start w:val="1"/>
      <w:numFmt w:val="bullet"/>
      <w:lvlText w:val="o"/>
      <w:lvlJc w:val="left"/>
      <w:pPr>
        <w:ind w:left="3600" w:hanging="360"/>
      </w:pPr>
      <w:rPr>
        <w:rFonts w:ascii="Courier New" w:hAnsi="Courier New" w:hint="default"/>
      </w:rPr>
    </w:lvl>
    <w:lvl w:ilvl="5" w:tplc="FCA87154">
      <w:start w:val="1"/>
      <w:numFmt w:val="bullet"/>
      <w:lvlText w:val=""/>
      <w:lvlJc w:val="left"/>
      <w:pPr>
        <w:ind w:left="4320" w:hanging="360"/>
      </w:pPr>
      <w:rPr>
        <w:rFonts w:ascii="Wingdings" w:hAnsi="Wingdings" w:hint="default"/>
      </w:rPr>
    </w:lvl>
    <w:lvl w:ilvl="6" w:tplc="1D521C4A">
      <w:start w:val="1"/>
      <w:numFmt w:val="bullet"/>
      <w:lvlText w:val=""/>
      <w:lvlJc w:val="left"/>
      <w:pPr>
        <w:ind w:left="5040" w:hanging="360"/>
      </w:pPr>
      <w:rPr>
        <w:rFonts w:ascii="Symbol" w:hAnsi="Symbol" w:hint="default"/>
      </w:rPr>
    </w:lvl>
    <w:lvl w:ilvl="7" w:tplc="AEC2E894">
      <w:start w:val="1"/>
      <w:numFmt w:val="bullet"/>
      <w:lvlText w:val="o"/>
      <w:lvlJc w:val="left"/>
      <w:pPr>
        <w:ind w:left="5760" w:hanging="360"/>
      </w:pPr>
      <w:rPr>
        <w:rFonts w:ascii="Courier New" w:hAnsi="Courier New" w:hint="default"/>
      </w:rPr>
    </w:lvl>
    <w:lvl w:ilvl="8" w:tplc="F4F0210A">
      <w:start w:val="1"/>
      <w:numFmt w:val="bullet"/>
      <w:lvlText w:val=""/>
      <w:lvlJc w:val="left"/>
      <w:pPr>
        <w:ind w:left="6480" w:hanging="360"/>
      </w:pPr>
      <w:rPr>
        <w:rFonts w:ascii="Wingdings" w:hAnsi="Wingdings" w:hint="default"/>
      </w:rPr>
    </w:lvl>
  </w:abstractNum>
  <w:abstractNum w:abstractNumId="2" w15:restartNumberingAfterBreak="0">
    <w:nsid w:val="27743FB9"/>
    <w:multiLevelType w:val="hybridMultilevel"/>
    <w:tmpl w:val="C0B8F876"/>
    <w:lvl w:ilvl="0" w:tplc="792869D8">
      <w:start w:val="1"/>
      <w:numFmt w:val="bullet"/>
      <w:lvlText w:val=""/>
      <w:lvlJc w:val="left"/>
      <w:pPr>
        <w:ind w:left="720" w:hanging="360"/>
      </w:pPr>
      <w:rPr>
        <w:rFonts w:ascii="Symbol" w:hAnsi="Symbol" w:hint="default"/>
      </w:rPr>
    </w:lvl>
    <w:lvl w:ilvl="1" w:tplc="F2E040CC">
      <w:start w:val="1"/>
      <w:numFmt w:val="bullet"/>
      <w:lvlText w:val="o"/>
      <w:lvlJc w:val="left"/>
      <w:pPr>
        <w:ind w:left="1440" w:hanging="360"/>
      </w:pPr>
      <w:rPr>
        <w:rFonts w:ascii="Courier New" w:hAnsi="Courier New" w:hint="default"/>
      </w:rPr>
    </w:lvl>
    <w:lvl w:ilvl="2" w:tplc="2226869A">
      <w:start w:val="1"/>
      <w:numFmt w:val="bullet"/>
      <w:lvlText w:val=""/>
      <w:lvlJc w:val="left"/>
      <w:pPr>
        <w:ind w:left="2160" w:hanging="360"/>
      </w:pPr>
      <w:rPr>
        <w:rFonts w:ascii="Wingdings" w:hAnsi="Wingdings" w:hint="default"/>
      </w:rPr>
    </w:lvl>
    <w:lvl w:ilvl="3" w:tplc="6C1E26B2">
      <w:start w:val="1"/>
      <w:numFmt w:val="bullet"/>
      <w:lvlText w:val=""/>
      <w:lvlJc w:val="left"/>
      <w:pPr>
        <w:ind w:left="2880" w:hanging="360"/>
      </w:pPr>
      <w:rPr>
        <w:rFonts w:ascii="Symbol" w:hAnsi="Symbol" w:hint="default"/>
      </w:rPr>
    </w:lvl>
    <w:lvl w:ilvl="4" w:tplc="ED8E11C8">
      <w:start w:val="1"/>
      <w:numFmt w:val="bullet"/>
      <w:lvlText w:val="o"/>
      <w:lvlJc w:val="left"/>
      <w:pPr>
        <w:ind w:left="3600" w:hanging="360"/>
      </w:pPr>
      <w:rPr>
        <w:rFonts w:ascii="Courier New" w:hAnsi="Courier New" w:hint="default"/>
      </w:rPr>
    </w:lvl>
    <w:lvl w:ilvl="5" w:tplc="654A23AA">
      <w:start w:val="1"/>
      <w:numFmt w:val="bullet"/>
      <w:lvlText w:val=""/>
      <w:lvlJc w:val="left"/>
      <w:pPr>
        <w:ind w:left="4320" w:hanging="360"/>
      </w:pPr>
      <w:rPr>
        <w:rFonts w:ascii="Wingdings" w:hAnsi="Wingdings" w:hint="default"/>
      </w:rPr>
    </w:lvl>
    <w:lvl w:ilvl="6" w:tplc="B77A4236">
      <w:start w:val="1"/>
      <w:numFmt w:val="bullet"/>
      <w:lvlText w:val=""/>
      <w:lvlJc w:val="left"/>
      <w:pPr>
        <w:ind w:left="5040" w:hanging="360"/>
      </w:pPr>
      <w:rPr>
        <w:rFonts w:ascii="Symbol" w:hAnsi="Symbol" w:hint="default"/>
      </w:rPr>
    </w:lvl>
    <w:lvl w:ilvl="7" w:tplc="A238B5EC">
      <w:start w:val="1"/>
      <w:numFmt w:val="bullet"/>
      <w:lvlText w:val="o"/>
      <w:lvlJc w:val="left"/>
      <w:pPr>
        <w:ind w:left="5760" w:hanging="360"/>
      </w:pPr>
      <w:rPr>
        <w:rFonts w:ascii="Courier New" w:hAnsi="Courier New" w:hint="default"/>
      </w:rPr>
    </w:lvl>
    <w:lvl w:ilvl="8" w:tplc="D806F1DC">
      <w:start w:val="1"/>
      <w:numFmt w:val="bullet"/>
      <w:lvlText w:val=""/>
      <w:lvlJc w:val="left"/>
      <w:pPr>
        <w:ind w:left="6480" w:hanging="360"/>
      </w:pPr>
      <w:rPr>
        <w:rFonts w:ascii="Wingdings" w:hAnsi="Wingdings" w:hint="default"/>
      </w:rPr>
    </w:lvl>
  </w:abstractNum>
  <w:abstractNum w:abstractNumId="3" w15:restartNumberingAfterBreak="0">
    <w:nsid w:val="578554E7"/>
    <w:multiLevelType w:val="hybridMultilevel"/>
    <w:tmpl w:val="C952EB52"/>
    <w:lvl w:ilvl="0" w:tplc="32E86D20">
      <w:start w:val="1"/>
      <w:numFmt w:val="bullet"/>
      <w:lvlText w:val=""/>
      <w:lvlJc w:val="left"/>
      <w:pPr>
        <w:ind w:left="720" w:hanging="360"/>
      </w:pPr>
      <w:rPr>
        <w:rFonts w:ascii="Symbol" w:hAnsi="Symbol" w:hint="default"/>
      </w:rPr>
    </w:lvl>
    <w:lvl w:ilvl="1" w:tplc="E744D046">
      <w:start w:val="1"/>
      <w:numFmt w:val="bullet"/>
      <w:lvlText w:val="o"/>
      <w:lvlJc w:val="left"/>
      <w:pPr>
        <w:ind w:left="1440" w:hanging="360"/>
      </w:pPr>
      <w:rPr>
        <w:rFonts w:ascii="Courier New" w:hAnsi="Courier New" w:hint="default"/>
      </w:rPr>
    </w:lvl>
    <w:lvl w:ilvl="2" w:tplc="A88A46A8">
      <w:start w:val="1"/>
      <w:numFmt w:val="bullet"/>
      <w:lvlText w:val=""/>
      <w:lvlJc w:val="left"/>
      <w:pPr>
        <w:ind w:left="2160" w:hanging="360"/>
      </w:pPr>
      <w:rPr>
        <w:rFonts w:ascii="Wingdings" w:hAnsi="Wingdings" w:hint="default"/>
      </w:rPr>
    </w:lvl>
    <w:lvl w:ilvl="3" w:tplc="18E20236">
      <w:start w:val="1"/>
      <w:numFmt w:val="bullet"/>
      <w:lvlText w:val=""/>
      <w:lvlJc w:val="left"/>
      <w:pPr>
        <w:ind w:left="2880" w:hanging="360"/>
      </w:pPr>
      <w:rPr>
        <w:rFonts w:ascii="Symbol" w:hAnsi="Symbol" w:hint="default"/>
      </w:rPr>
    </w:lvl>
    <w:lvl w:ilvl="4" w:tplc="231AEACC">
      <w:start w:val="1"/>
      <w:numFmt w:val="bullet"/>
      <w:lvlText w:val="o"/>
      <w:lvlJc w:val="left"/>
      <w:pPr>
        <w:ind w:left="3600" w:hanging="360"/>
      </w:pPr>
      <w:rPr>
        <w:rFonts w:ascii="Courier New" w:hAnsi="Courier New" w:hint="default"/>
      </w:rPr>
    </w:lvl>
    <w:lvl w:ilvl="5" w:tplc="4CE8EB02">
      <w:start w:val="1"/>
      <w:numFmt w:val="bullet"/>
      <w:lvlText w:val=""/>
      <w:lvlJc w:val="left"/>
      <w:pPr>
        <w:ind w:left="4320" w:hanging="360"/>
      </w:pPr>
      <w:rPr>
        <w:rFonts w:ascii="Wingdings" w:hAnsi="Wingdings" w:hint="default"/>
      </w:rPr>
    </w:lvl>
    <w:lvl w:ilvl="6" w:tplc="6F7AF390">
      <w:start w:val="1"/>
      <w:numFmt w:val="bullet"/>
      <w:lvlText w:val=""/>
      <w:lvlJc w:val="left"/>
      <w:pPr>
        <w:ind w:left="5040" w:hanging="360"/>
      </w:pPr>
      <w:rPr>
        <w:rFonts w:ascii="Symbol" w:hAnsi="Symbol" w:hint="default"/>
      </w:rPr>
    </w:lvl>
    <w:lvl w:ilvl="7" w:tplc="8098CAF8">
      <w:start w:val="1"/>
      <w:numFmt w:val="bullet"/>
      <w:lvlText w:val="o"/>
      <w:lvlJc w:val="left"/>
      <w:pPr>
        <w:ind w:left="5760" w:hanging="360"/>
      </w:pPr>
      <w:rPr>
        <w:rFonts w:ascii="Courier New" w:hAnsi="Courier New" w:hint="default"/>
      </w:rPr>
    </w:lvl>
    <w:lvl w:ilvl="8" w:tplc="29F04136">
      <w:start w:val="1"/>
      <w:numFmt w:val="bullet"/>
      <w:lvlText w:val=""/>
      <w:lvlJc w:val="left"/>
      <w:pPr>
        <w:ind w:left="6480" w:hanging="360"/>
      </w:pPr>
      <w:rPr>
        <w:rFonts w:ascii="Wingdings" w:hAnsi="Wingdings" w:hint="default"/>
      </w:rPr>
    </w:lvl>
  </w:abstractNum>
  <w:abstractNum w:abstractNumId="4" w15:restartNumberingAfterBreak="0">
    <w:nsid w:val="61D4559C"/>
    <w:multiLevelType w:val="hybridMultilevel"/>
    <w:tmpl w:val="2146E016"/>
    <w:lvl w:ilvl="0" w:tplc="46FE0794">
      <w:start w:val="1"/>
      <w:numFmt w:val="bullet"/>
      <w:lvlText w:val=""/>
      <w:lvlJc w:val="left"/>
      <w:pPr>
        <w:ind w:left="720" w:hanging="360"/>
      </w:pPr>
      <w:rPr>
        <w:rFonts w:ascii="Symbol" w:hAnsi="Symbol" w:hint="default"/>
      </w:rPr>
    </w:lvl>
    <w:lvl w:ilvl="1" w:tplc="1624B644">
      <w:start w:val="1"/>
      <w:numFmt w:val="bullet"/>
      <w:lvlText w:val="o"/>
      <w:lvlJc w:val="left"/>
      <w:pPr>
        <w:ind w:left="1440" w:hanging="360"/>
      </w:pPr>
      <w:rPr>
        <w:rFonts w:ascii="Courier New" w:hAnsi="Courier New" w:hint="default"/>
      </w:rPr>
    </w:lvl>
    <w:lvl w:ilvl="2" w:tplc="F8429C54">
      <w:start w:val="1"/>
      <w:numFmt w:val="bullet"/>
      <w:lvlText w:val=""/>
      <w:lvlJc w:val="left"/>
      <w:pPr>
        <w:ind w:left="2160" w:hanging="360"/>
      </w:pPr>
      <w:rPr>
        <w:rFonts w:ascii="Wingdings" w:hAnsi="Wingdings" w:hint="default"/>
      </w:rPr>
    </w:lvl>
    <w:lvl w:ilvl="3" w:tplc="DF520A68">
      <w:start w:val="1"/>
      <w:numFmt w:val="bullet"/>
      <w:lvlText w:val=""/>
      <w:lvlJc w:val="left"/>
      <w:pPr>
        <w:ind w:left="2880" w:hanging="360"/>
      </w:pPr>
      <w:rPr>
        <w:rFonts w:ascii="Symbol" w:hAnsi="Symbol" w:hint="default"/>
      </w:rPr>
    </w:lvl>
    <w:lvl w:ilvl="4" w:tplc="77D83AF0">
      <w:start w:val="1"/>
      <w:numFmt w:val="bullet"/>
      <w:lvlText w:val="o"/>
      <w:lvlJc w:val="left"/>
      <w:pPr>
        <w:ind w:left="3600" w:hanging="360"/>
      </w:pPr>
      <w:rPr>
        <w:rFonts w:ascii="Courier New" w:hAnsi="Courier New" w:hint="default"/>
      </w:rPr>
    </w:lvl>
    <w:lvl w:ilvl="5" w:tplc="69C0681E">
      <w:start w:val="1"/>
      <w:numFmt w:val="bullet"/>
      <w:lvlText w:val=""/>
      <w:lvlJc w:val="left"/>
      <w:pPr>
        <w:ind w:left="4320" w:hanging="360"/>
      </w:pPr>
      <w:rPr>
        <w:rFonts w:ascii="Wingdings" w:hAnsi="Wingdings" w:hint="default"/>
      </w:rPr>
    </w:lvl>
    <w:lvl w:ilvl="6" w:tplc="C7CC9B72">
      <w:start w:val="1"/>
      <w:numFmt w:val="bullet"/>
      <w:lvlText w:val=""/>
      <w:lvlJc w:val="left"/>
      <w:pPr>
        <w:ind w:left="5040" w:hanging="360"/>
      </w:pPr>
      <w:rPr>
        <w:rFonts w:ascii="Symbol" w:hAnsi="Symbol" w:hint="default"/>
      </w:rPr>
    </w:lvl>
    <w:lvl w:ilvl="7" w:tplc="038A1F36">
      <w:start w:val="1"/>
      <w:numFmt w:val="bullet"/>
      <w:lvlText w:val="o"/>
      <w:lvlJc w:val="left"/>
      <w:pPr>
        <w:ind w:left="5760" w:hanging="360"/>
      </w:pPr>
      <w:rPr>
        <w:rFonts w:ascii="Courier New" w:hAnsi="Courier New" w:hint="default"/>
      </w:rPr>
    </w:lvl>
    <w:lvl w:ilvl="8" w:tplc="B6F4519E">
      <w:start w:val="1"/>
      <w:numFmt w:val="bullet"/>
      <w:lvlText w:val=""/>
      <w:lvlJc w:val="left"/>
      <w:pPr>
        <w:ind w:left="6480" w:hanging="360"/>
      </w:pPr>
      <w:rPr>
        <w:rFonts w:ascii="Wingdings" w:hAnsi="Wingdings" w:hint="default"/>
      </w:rPr>
    </w:lvl>
  </w:abstractNum>
  <w:abstractNum w:abstractNumId="5" w15:restartNumberingAfterBreak="0">
    <w:nsid w:val="661D3B3D"/>
    <w:multiLevelType w:val="hybridMultilevel"/>
    <w:tmpl w:val="820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63518"/>
    <w:multiLevelType w:val="hybridMultilevel"/>
    <w:tmpl w:val="74905004"/>
    <w:lvl w:ilvl="0" w:tplc="57EEC8F2">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05CAF"/>
    <w:multiLevelType w:val="hybridMultilevel"/>
    <w:tmpl w:val="DED89B00"/>
    <w:lvl w:ilvl="0" w:tplc="57EEC8F2">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E0E5A"/>
    <w:multiLevelType w:val="hybridMultilevel"/>
    <w:tmpl w:val="A47A843C"/>
    <w:lvl w:ilvl="0" w:tplc="526C6772">
      <w:start w:val="1"/>
      <w:numFmt w:val="bullet"/>
      <w:lvlText w:val=""/>
      <w:lvlJc w:val="left"/>
      <w:pPr>
        <w:ind w:left="720" w:hanging="360"/>
      </w:pPr>
      <w:rPr>
        <w:rFonts w:ascii="Symbol" w:hAnsi="Symbol" w:hint="default"/>
      </w:rPr>
    </w:lvl>
    <w:lvl w:ilvl="1" w:tplc="1708E7EE">
      <w:start w:val="1"/>
      <w:numFmt w:val="bullet"/>
      <w:lvlText w:val="o"/>
      <w:lvlJc w:val="left"/>
      <w:pPr>
        <w:ind w:left="1440" w:hanging="360"/>
      </w:pPr>
      <w:rPr>
        <w:rFonts w:ascii="Courier New" w:hAnsi="Courier New" w:hint="default"/>
      </w:rPr>
    </w:lvl>
    <w:lvl w:ilvl="2" w:tplc="209C5928">
      <w:start w:val="1"/>
      <w:numFmt w:val="bullet"/>
      <w:lvlText w:val=""/>
      <w:lvlJc w:val="left"/>
      <w:pPr>
        <w:ind w:left="2160" w:hanging="360"/>
      </w:pPr>
      <w:rPr>
        <w:rFonts w:ascii="Wingdings" w:hAnsi="Wingdings" w:hint="default"/>
      </w:rPr>
    </w:lvl>
    <w:lvl w:ilvl="3" w:tplc="BBDA13A2">
      <w:start w:val="1"/>
      <w:numFmt w:val="bullet"/>
      <w:lvlText w:val=""/>
      <w:lvlJc w:val="left"/>
      <w:pPr>
        <w:ind w:left="2880" w:hanging="360"/>
      </w:pPr>
      <w:rPr>
        <w:rFonts w:ascii="Symbol" w:hAnsi="Symbol" w:hint="default"/>
      </w:rPr>
    </w:lvl>
    <w:lvl w:ilvl="4" w:tplc="8C3E8ADE">
      <w:start w:val="1"/>
      <w:numFmt w:val="bullet"/>
      <w:lvlText w:val="o"/>
      <w:lvlJc w:val="left"/>
      <w:pPr>
        <w:ind w:left="3600" w:hanging="360"/>
      </w:pPr>
      <w:rPr>
        <w:rFonts w:ascii="Courier New" w:hAnsi="Courier New" w:hint="default"/>
      </w:rPr>
    </w:lvl>
    <w:lvl w:ilvl="5" w:tplc="0F081F30">
      <w:start w:val="1"/>
      <w:numFmt w:val="bullet"/>
      <w:lvlText w:val=""/>
      <w:lvlJc w:val="left"/>
      <w:pPr>
        <w:ind w:left="4320" w:hanging="360"/>
      </w:pPr>
      <w:rPr>
        <w:rFonts w:ascii="Wingdings" w:hAnsi="Wingdings" w:hint="default"/>
      </w:rPr>
    </w:lvl>
    <w:lvl w:ilvl="6" w:tplc="ED0EB76A">
      <w:start w:val="1"/>
      <w:numFmt w:val="bullet"/>
      <w:lvlText w:val=""/>
      <w:lvlJc w:val="left"/>
      <w:pPr>
        <w:ind w:left="5040" w:hanging="360"/>
      </w:pPr>
      <w:rPr>
        <w:rFonts w:ascii="Symbol" w:hAnsi="Symbol" w:hint="default"/>
      </w:rPr>
    </w:lvl>
    <w:lvl w:ilvl="7" w:tplc="E692EC5A">
      <w:start w:val="1"/>
      <w:numFmt w:val="bullet"/>
      <w:lvlText w:val="o"/>
      <w:lvlJc w:val="left"/>
      <w:pPr>
        <w:ind w:left="5760" w:hanging="360"/>
      </w:pPr>
      <w:rPr>
        <w:rFonts w:ascii="Courier New" w:hAnsi="Courier New" w:hint="default"/>
      </w:rPr>
    </w:lvl>
    <w:lvl w:ilvl="8" w:tplc="EEA4D298">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2"/>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81"/>
    <w:rsid w:val="00010F26"/>
    <w:rsid w:val="000501F0"/>
    <w:rsid w:val="0007725A"/>
    <w:rsid w:val="00146A69"/>
    <w:rsid w:val="001744F6"/>
    <w:rsid w:val="00252E1D"/>
    <w:rsid w:val="00253C3F"/>
    <w:rsid w:val="00275955"/>
    <w:rsid w:val="00295F58"/>
    <w:rsid w:val="002C61DD"/>
    <w:rsid w:val="00442AE6"/>
    <w:rsid w:val="00474CEE"/>
    <w:rsid w:val="004A37A2"/>
    <w:rsid w:val="004D7D81"/>
    <w:rsid w:val="005024C8"/>
    <w:rsid w:val="00545B7C"/>
    <w:rsid w:val="005776DD"/>
    <w:rsid w:val="0063127D"/>
    <w:rsid w:val="007404F9"/>
    <w:rsid w:val="007B2163"/>
    <w:rsid w:val="00840632"/>
    <w:rsid w:val="00895981"/>
    <w:rsid w:val="00897C8B"/>
    <w:rsid w:val="008C1387"/>
    <w:rsid w:val="00955C9A"/>
    <w:rsid w:val="00964381"/>
    <w:rsid w:val="00A27E72"/>
    <w:rsid w:val="00B05117"/>
    <w:rsid w:val="00B34F12"/>
    <w:rsid w:val="00B639AD"/>
    <w:rsid w:val="00B66F62"/>
    <w:rsid w:val="00BC3390"/>
    <w:rsid w:val="00C477EC"/>
    <w:rsid w:val="00CB5534"/>
    <w:rsid w:val="00DC3BDE"/>
    <w:rsid w:val="00E52B54"/>
    <w:rsid w:val="00EB4A4D"/>
    <w:rsid w:val="00EB5AD9"/>
    <w:rsid w:val="00EF4CD3"/>
    <w:rsid w:val="00FA17B6"/>
    <w:rsid w:val="00FE1C55"/>
    <w:rsid w:val="0243755A"/>
    <w:rsid w:val="62D660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C72F"/>
  <w15:chartTrackingRefBased/>
  <w15:docId w15:val="{92DD7600-7BCE-42BD-A7E8-D0A63EEB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81"/>
  </w:style>
  <w:style w:type="paragraph" w:styleId="Heading3">
    <w:name w:val="heading 3"/>
    <w:basedOn w:val="Normal"/>
    <w:link w:val="Heading3Char"/>
    <w:uiPriority w:val="9"/>
    <w:qFormat/>
    <w:rsid w:val="00A27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D81"/>
    <w:pPr>
      <w:ind w:left="720"/>
      <w:contextualSpacing/>
    </w:pPr>
  </w:style>
  <w:style w:type="character" w:styleId="Hyperlink">
    <w:name w:val="Hyperlink"/>
    <w:basedOn w:val="DefaultParagraphFont"/>
    <w:uiPriority w:val="99"/>
    <w:unhideWhenUsed/>
    <w:rsid w:val="00442AE6"/>
    <w:rPr>
      <w:color w:val="0563C1" w:themeColor="hyperlink"/>
      <w:u w:val="single"/>
    </w:rPr>
  </w:style>
  <w:style w:type="character" w:customStyle="1" w:styleId="UnresolvedMention">
    <w:name w:val="Unresolved Mention"/>
    <w:basedOn w:val="DefaultParagraphFont"/>
    <w:uiPriority w:val="99"/>
    <w:semiHidden/>
    <w:unhideWhenUsed/>
    <w:rsid w:val="00442AE6"/>
    <w:rPr>
      <w:color w:val="605E5C"/>
      <w:shd w:val="clear" w:color="auto" w:fill="E1DFDD"/>
    </w:rPr>
  </w:style>
  <w:style w:type="character" w:styleId="FollowedHyperlink">
    <w:name w:val="FollowedHyperlink"/>
    <w:basedOn w:val="DefaultParagraphFont"/>
    <w:uiPriority w:val="99"/>
    <w:semiHidden/>
    <w:unhideWhenUsed/>
    <w:rsid w:val="00A27E72"/>
    <w:rPr>
      <w:color w:val="954F72" w:themeColor="followedHyperlink"/>
      <w:u w:val="single"/>
    </w:rPr>
  </w:style>
  <w:style w:type="character" w:customStyle="1" w:styleId="Heading3Char">
    <w:name w:val="Heading 3 Char"/>
    <w:basedOn w:val="DefaultParagraphFont"/>
    <w:link w:val="Heading3"/>
    <w:uiPriority w:val="9"/>
    <w:rsid w:val="00A27E7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2370">
      <w:bodyDiv w:val="1"/>
      <w:marLeft w:val="0"/>
      <w:marRight w:val="0"/>
      <w:marTop w:val="0"/>
      <w:marBottom w:val="0"/>
      <w:divBdr>
        <w:top w:val="none" w:sz="0" w:space="0" w:color="auto"/>
        <w:left w:val="none" w:sz="0" w:space="0" w:color="auto"/>
        <w:bottom w:val="none" w:sz="0" w:space="0" w:color="auto"/>
        <w:right w:val="none" w:sz="0" w:space="0" w:color="auto"/>
      </w:divBdr>
    </w:div>
    <w:div w:id="129783316">
      <w:bodyDiv w:val="1"/>
      <w:marLeft w:val="0"/>
      <w:marRight w:val="0"/>
      <w:marTop w:val="0"/>
      <w:marBottom w:val="0"/>
      <w:divBdr>
        <w:top w:val="none" w:sz="0" w:space="0" w:color="auto"/>
        <w:left w:val="none" w:sz="0" w:space="0" w:color="auto"/>
        <w:bottom w:val="none" w:sz="0" w:space="0" w:color="auto"/>
        <w:right w:val="none" w:sz="0" w:space="0" w:color="auto"/>
      </w:divBdr>
    </w:div>
    <w:div w:id="155149383">
      <w:bodyDiv w:val="1"/>
      <w:marLeft w:val="0"/>
      <w:marRight w:val="0"/>
      <w:marTop w:val="0"/>
      <w:marBottom w:val="0"/>
      <w:divBdr>
        <w:top w:val="none" w:sz="0" w:space="0" w:color="auto"/>
        <w:left w:val="none" w:sz="0" w:space="0" w:color="auto"/>
        <w:bottom w:val="none" w:sz="0" w:space="0" w:color="auto"/>
        <w:right w:val="none" w:sz="0" w:space="0" w:color="auto"/>
      </w:divBdr>
    </w:div>
    <w:div w:id="217976342">
      <w:bodyDiv w:val="1"/>
      <w:marLeft w:val="0"/>
      <w:marRight w:val="0"/>
      <w:marTop w:val="0"/>
      <w:marBottom w:val="0"/>
      <w:divBdr>
        <w:top w:val="none" w:sz="0" w:space="0" w:color="auto"/>
        <w:left w:val="none" w:sz="0" w:space="0" w:color="auto"/>
        <w:bottom w:val="none" w:sz="0" w:space="0" w:color="auto"/>
        <w:right w:val="none" w:sz="0" w:space="0" w:color="auto"/>
      </w:divBdr>
    </w:div>
    <w:div w:id="255984160">
      <w:bodyDiv w:val="1"/>
      <w:marLeft w:val="0"/>
      <w:marRight w:val="0"/>
      <w:marTop w:val="0"/>
      <w:marBottom w:val="0"/>
      <w:divBdr>
        <w:top w:val="none" w:sz="0" w:space="0" w:color="auto"/>
        <w:left w:val="none" w:sz="0" w:space="0" w:color="auto"/>
        <w:bottom w:val="none" w:sz="0" w:space="0" w:color="auto"/>
        <w:right w:val="none" w:sz="0" w:space="0" w:color="auto"/>
      </w:divBdr>
    </w:div>
    <w:div w:id="323631127">
      <w:bodyDiv w:val="1"/>
      <w:marLeft w:val="0"/>
      <w:marRight w:val="0"/>
      <w:marTop w:val="0"/>
      <w:marBottom w:val="0"/>
      <w:divBdr>
        <w:top w:val="none" w:sz="0" w:space="0" w:color="auto"/>
        <w:left w:val="none" w:sz="0" w:space="0" w:color="auto"/>
        <w:bottom w:val="none" w:sz="0" w:space="0" w:color="auto"/>
        <w:right w:val="none" w:sz="0" w:space="0" w:color="auto"/>
      </w:divBdr>
    </w:div>
    <w:div w:id="426970183">
      <w:bodyDiv w:val="1"/>
      <w:marLeft w:val="0"/>
      <w:marRight w:val="0"/>
      <w:marTop w:val="0"/>
      <w:marBottom w:val="0"/>
      <w:divBdr>
        <w:top w:val="none" w:sz="0" w:space="0" w:color="auto"/>
        <w:left w:val="none" w:sz="0" w:space="0" w:color="auto"/>
        <w:bottom w:val="none" w:sz="0" w:space="0" w:color="auto"/>
        <w:right w:val="none" w:sz="0" w:space="0" w:color="auto"/>
      </w:divBdr>
    </w:div>
    <w:div w:id="502401491">
      <w:bodyDiv w:val="1"/>
      <w:marLeft w:val="0"/>
      <w:marRight w:val="0"/>
      <w:marTop w:val="0"/>
      <w:marBottom w:val="0"/>
      <w:divBdr>
        <w:top w:val="none" w:sz="0" w:space="0" w:color="auto"/>
        <w:left w:val="none" w:sz="0" w:space="0" w:color="auto"/>
        <w:bottom w:val="none" w:sz="0" w:space="0" w:color="auto"/>
        <w:right w:val="none" w:sz="0" w:space="0" w:color="auto"/>
      </w:divBdr>
    </w:div>
    <w:div w:id="592207314">
      <w:bodyDiv w:val="1"/>
      <w:marLeft w:val="0"/>
      <w:marRight w:val="0"/>
      <w:marTop w:val="0"/>
      <w:marBottom w:val="0"/>
      <w:divBdr>
        <w:top w:val="none" w:sz="0" w:space="0" w:color="auto"/>
        <w:left w:val="none" w:sz="0" w:space="0" w:color="auto"/>
        <w:bottom w:val="none" w:sz="0" w:space="0" w:color="auto"/>
        <w:right w:val="none" w:sz="0" w:space="0" w:color="auto"/>
      </w:divBdr>
    </w:div>
    <w:div w:id="614871637">
      <w:bodyDiv w:val="1"/>
      <w:marLeft w:val="0"/>
      <w:marRight w:val="0"/>
      <w:marTop w:val="0"/>
      <w:marBottom w:val="0"/>
      <w:divBdr>
        <w:top w:val="none" w:sz="0" w:space="0" w:color="auto"/>
        <w:left w:val="none" w:sz="0" w:space="0" w:color="auto"/>
        <w:bottom w:val="none" w:sz="0" w:space="0" w:color="auto"/>
        <w:right w:val="none" w:sz="0" w:space="0" w:color="auto"/>
      </w:divBdr>
    </w:div>
    <w:div w:id="687488855">
      <w:bodyDiv w:val="1"/>
      <w:marLeft w:val="0"/>
      <w:marRight w:val="0"/>
      <w:marTop w:val="0"/>
      <w:marBottom w:val="0"/>
      <w:divBdr>
        <w:top w:val="none" w:sz="0" w:space="0" w:color="auto"/>
        <w:left w:val="none" w:sz="0" w:space="0" w:color="auto"/>
        <w:bottom w:val="none" w:sz="0" w:space="0" w:color="auto"/>
        <w:right w:val="none" w:sz="0" w:space="0" w:color="auto"/>
      </w:divBdr>
    </w:div>
    <w:div w:id="738864182">
      <w:bodyDiv w:val="1"/>
      <w:marLeft w:val="0"/>
      <w:marRight w:val="0"/>
      <w:marTop w:val="0"/>
      <w:marBottom w:val="0"/>
      <w:divBdr>
        <w:top w:val="none" w:sz="0" w:space="0" w:color="auto"/>
        <w:left w:val="none" w:sz="0" w:space="0" w:color="auto"/>
        <w:bottom w:val="none" w:sz="0" w:space="0" w:color="auto"/>
        <w:right w:val="none" w:sz="0" w:space="0" w:color="auto"/>
      </w:divBdr>
    </w:div>
    <w:div w:id="847986272">
      <w:bodyDiv w:val="1"/>
      <w:marLeft w:val="0"/>
      <w:marRight w:val="0"/>
      <w:marTop w:val="0"/>
      <w:marBottom w:val="0"/>
      <w:divBdr>
        <w:top w:val="none" w:sz="0" w:space="0" w:color="auto"/>
        <w:left w:val="none" w:sz="0" w:space="0" w:color="auto"/>
        <w:bottom w:val="none" w:sz="0" w:space="0" w:color="auto"/>
        <w:right w:val="none" w:sz="0" w:space="0" w:color="auto"/>
      </w:divBdr>
    </w:div>
    <w:div w:id="893665711">
      <w:bodyDiv w:val="1"/>
      <w:marLeft w:val="0"/>
      <w:marRight w:val="0"/>
      <w:marTop w:val="0"/>
      <w:marBottom w:val="0"/>
      <w:divBdr>
        <w:top w:val="none" w:sz="0" w:space="0" w:color="auto"/>
        <w:left w:val="none" w:sz="0" w:space="0" w:color="auto"/>
        <w:bottom w:val="none" w:sz="0" w:space="0" w:color="auto"/>
        <w:right w:val="none" w:sz="0" w:space="0" w:color="auto"/>
      </w:divBdr>
    </w:div>
    <w:div w:id="926160652">
      <w:bodyDiv w:val="1"/>
      <w:marLeft w:val="0"/>
      <w:marRight w:val="0"/>
      <w:marTop w:val="0"/>
      <w:marBottom w:val="0"/>
      <w:divBdr>
        <w:top w:val="none" w:sz="0" w:space="0" w:color="auto"/>
        <w:left w:val="none" w:sz="0" w:space="0" w:color="auto"/>
        <w:bottom w:val="none" w:sz="0" w:space="0" w:color="auto"/>
        <w:right w:val="none" w:sz="0" w:space="0" w:color="auto"/>
      </w:divBdr>
    </w:div>
    <w:div w:id="931014013">
      <w:bodyDiv w:val="1"/>
      <w:marLeft w:val="0"/>
      <w:marRight w:val="0"/>
      <w:marTop w:val="0"/>
      <w:marBottom w:val="0"/>
      <w:divBdr>
        <w:top w:val="none" w:sz="0" w:space="0" w:color="auto"/>
        <w:left w:val="none" w:sz="0" w:space="0" w:color="auto"/>
        <w:bottom w:val="none" w:sz="0" w:space="0" w:color="auto"/>
        <w:right w:val="none" w:sz="0" w:space="0" w:color="auto"/>
      </w:divBdr>
    </w:div>
    <w:div w:id="939487293">
      <w:bodyDiv w:val="1"/>
      <w:marLeft w:val="0"/>
      <w:marRight w:val="0"/>
      <w:marTop w:val="0"/>
      <w:marBottom w:val="0"/>
      <w:divBdr>
        <w:top w:val="none" w:sz="0" w:space="0" w:color="auto"/>
        <w:left w:val="none" w:sz="0" w:space="0" w:color="auto"/>
        <w:bottom w:val="none" w:sz="0" w:space="0" w:color="auto"/>
        <w:right w:val="none" w:sz="0" w:space="0" w:color="auto"/>
      </w:divBdr>
    </w:div>
    <w:div w:id="975336730">
      <w:bodyDiv w:val="1"/>
      <w:marLeft w:val="0"/>
      <w:marRight w:val="0"/>
      <w:marTop w:val="0"/>
      <w:marBottom w:val="0"/>
      <w:divBdr>
        <w:top w:val="none" w:sz="0" w:space="0" w:color="auto"/>
        <w:left w:val="none" w:sz="0" w:space="0" w:color="auto"/>
        <w:bottom w:val="none" w:sz="0" w:space="0" w:color="auto"/>
        <w:right w:val="none" w:sz="0" w:space="0" w:color="auto"/>
      </w:divBdr>
    </w:div>
    <w:div w:id="988821658">
      <w:bodyDiv w:val="1"/>
      <w:marLeft w:val="0"/>
      <w:marRight w:val="0"/>
      <w:marTop w:val="0"/>
      <w:marBottom w:val="0"/>
      <w:divBdr>
        <w:top w:val="none" w:sz="0" w:space="0" w:color="auto"/>
        <w:left w:val="none" w:sz="0" w:space="0" w:color="auto"/>
        <w:bottom w:val="none" w:sz="0" w:space="0" w:color="auto"/>
        <w:right w:val="none" w:sz="0" w:space="0" w:color="auto"/>
      </w:divBdr>
    </w:div>
    <w:div w:id="1010450799">
      <w:bodyDiv w:val="1"/>
      <w:marLeft w:val="0"/>
      <w:marRight w:val="0"/>
      <w:marTop w:val="0"/>
      <w:marBottom w:val="0"/>
      <w:divBdr>
        <w:top w:val="none" w:sz="0" w:space="0" w:color="auto"/>
        <w:left w:val="none" w:sz="0" w:space="0" w:color="auto"/>
        <w:bottom w:val="none" w:sz="0" w:space="0" w:color="auto"/>
        <w:right w:val="none" w:sz="0" w:space="0" w:color="auto"/>
      </w:divBdr>
    </w:div>
    <w:div w:id="1013188262">
      <w:bodyDiv w:val="1"/>
      <w:marLeft w:val="0"/>
      <w:marRight w:val="0"/>
      <w:marTop w:val="0"/>
      <w:marBottom w:val="0"/>
      <w:divBdr>
        <w:top w:val="none" w:sz="0" w:space="0" w:color="auto"/>
        <w:left w:val="none" w:sz="0" w:space="0" w:color="auto"/>
        <w:bottom w:val="none" w:sz="0" w:space="0" w:color="auto"/>
        <w:right w:val="none" w:sz="0" w:space="0" w:color="auto"/>
      </w:divBdr>
    </w:div>
    <w:div w:id="1109423546">
      <w:bodyDiv w:val="1"/>
      <w:marLeft w:val="0"/>
      <w:marRight w:val="0"/>
      <w:marTop w:val="0"/>
      <w:marBottom w:val="0"/>
      <w:divBdr>
        <w:top w:val="none" w:sz="0" w:space="0" w:color="auto"/>
        <w:left w:val="none" w:sz="0" w:space="0" w:color="auto"/>
        <w:bottom w:val="none" w:sz="0" w:space="0" w:color="auto"/>
        <w:right w:val="none" w:sz="0" w:space="0" w:color="auto"/>
      </w:divBdr>
    </w:div>
    <w:div w:id="1286699366">
      <w:bodyDiv w:val="1"/>
      <w:marLeft w:val="0"/>
      <w:marRight w:val="0"/>
      <w:marTop w:val="0"/>
      <w:marBottom w:val="0"/>
      <w:divBdr>
        <w:top w:val="none" w:sz="0" w:space="0" w:color="auto"/>
        <w:left w:val="none" w:sz="0" w:space="0" w:color="auto"/>
        <w:bottom w:val="none" w:sz="0" w:space="0" w:color="auto"/>
        <w:right w:val="none" w:sz="0" w:space="0" w:color="auto"/>
      </w:divBdr>
    </w:div>
    <w:div w:id="1406535464">
      <w:bodyDiv w:val="1"/>
      <w:marLeft w:val="0"/>
      <w:marRight w:val="0"/>
      <w:marTop w:val="0"/>
      <w:marBottom w:val="0"/>
      <w:divBdr>
        <w:top w:val="none" w:sz="0" w:space="0" w:color="auto"/>
        <w:left w:val="none" w:sz="0" w:space="0" w:color="auto"/>
        <w:bottom w:val="none" w:sz="0" w:space="0" w:color="auto"/>
        <w:right w:val="none" w:sz="0" w:space="0" w:color="auto"/>
      </w:divBdr>
    </w:div>
    <w:div w:id="1593470182">
      <w:bodyDiv w:val="1"/>
      <w:marLeft w:val="0"/>
      <w:marRight w:val="0"/>
      <w:marTop w:val="0"/>
      <w:marBottom w:val="0"/>
      <w:divBdr>
        <w:top w:val="none" w:sz="0" w:space="0" w:color="auto"/>
        <w:left w:val="none" w:sz="0" w:space="0" w:color="auto"/>
        <w:bottom w:val="none" w:sz="0" w:space="0" w:color="auto"/>
        <w:right w:val="none" w:sz="0" w:space="0" w:color="auto"/>
      </w:divBdr>
    </w:div>
    <w:div w:id="1770200269">
      <w:bodyDiv w:val="1"/>
      <w:marLeft w:val="0"/>
      <w:marRight w:val="0"/>
      <w:marTop w:val="0"/>
      <w:marBottom w:val="0"/>
      <w:divBdr>
        <w:top w:val="none" w:sz="0" w:space="0" w:color="auto"/>
        <w:left w:val="none" w:sz="0" w:space="0" w:color="auto"/>
        <w:bottom w:val="none" w:sz="0" w:space="0" w:color="auto"/>
        <w:right w:val="none" w:sz="0" w:space="0" w:color="auto"/>
      </w:divBdr>
    </w:div>
    <w:div w:id="1815876098">
      <w:bodyDiv w:val="1"/>
      <w:marLeft w:val="0"/>
      <w:marRight w:val="0"/>
      <w:marTop w:val="0"/>
      <w:marBottom w:val="0"/>
      <w:divBdr>
        <w:top w:val="none" w:sz="0" w:space="0" w:color="auto"/>
        <w:left w:val="none" w:sz="0" w:space="0" w:color="auto"/>
        <w:bottom w:val="none" w:sz="0" w:space="0" w:color="auto"/>
        <w:right w:val="none" w:sz="0" w:space="0" w:color="auto"/>
      </w:divBdr>
    </w:div>
    <w:div w:id="1824078107">
      <w:bodyDiv w:val="1"/>
      <w:marLeft w:val="0"/>
      <w:marRight w:val="0"/>
      <w:marTop w:val="0"/>
      <w:marBottom w:val="0"/>
      <w:divBdr>
        <w:top w:val="none" w:sz="0" w:space="0" w:color="auto"/>
        <w:left w:val="none" w:sz="0" w:space="0" w:color="auto"/>
        <w:bottom w:val="none" w:sz="0" w:space="0" w:color="auto"/>
        <w:right w:val="none" w:sz="0" w:space="0" w:color="auto"/>
      </w:divBdr>
    </w:div>
    <w:div w:id="1834837602">
      <w:bodyDiv w:val="1"/>
      <w:marLeft w:val="0"/>
      <w:marRight w:val="0"/>
      <w:marTop w:val="0"/>
      <w:marBottom w:val="0"/>
      <w:divBdr>
        <w:top w:val="none" w:sz="0" w:space="0" w:color="auto"/>
        <w:left w:val="none" w:sz="0" w:space="0" w:color="auto"/>
        <w:bottom w:val="none" w:sz="0" w:space="0" w:color="auto"/>
        <w:right w:val="none" w:sz="0" w:space="0" w:color="auto"/>
      </w:divBdr>
    </w:div>
    <w:div w:id="1911110796">
      <w:bodyDiv w:val="1"/>
      <w:marLeft w:val="0"/>
      <w:marRight w:val="0"/>
      <w:marTop w:val="0"/>
      <w:marBottom w:val="0"/>
      <w:divBdr>
        <w:top w:val="none" w:sz="0" w:space="0" w:color="auto"/>
        <w:left w:val="none" w:sz="0" w:space="0" w:color="auto"/>
        <w:bottom w:val="none" w:sz="0" w:space="0" w:color="auto"/>
        <w:right w:val="none" w:sz="0" w:space="0" w:color="auto"/>
      </w:divBdr>
    </w:div>
    <w:div w:id="19350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spectrum.org/" TargetMode="External"/><Relationship Id="rId13" Type="http://schemas.openxmlformats.org/officeDocument/2006/relationships/hyperlink" Target="https://www.openhousesf.org/" TargetMode="External"/><Relationship Id="rId3" Type="http://schemas.openxmlformats.org/officeDocument/2006/relationships/settings" Target="settings.xml"/><Relationship Id="rId7" Type="http://schemas.openxmlformats.org/officeDocument/2006/relationships/hyperlink" Target="https://www.genderhealthcenter.org/" TargetMode="External"/><Relationship Id="rId12" Type="http://schemas.openxmlformats.org/officeDocument/2006/relationships/hyperlink" Target="mailto:sylvia@openhouse-sf.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fcenter.org/" TargetMode="External"/><Relationship Id="rId11" Type="http://schemas.openxmlformats.org/officeDocument/2006/relationships/hyperlink" Target="https://www.lgbtqconnection.org/" TargetMode="External"/><Relationship Id="rId5" Type="http://schemas.openxmlformats.org/officeDocument/2006/relationships/image" Target="media/image1.png"/><Relationship Id="rId15" Type="http://schemas.openxmlformats.org/officeDocument/2006/relationships/hyperlink" Target="https://sjpridecenter.com/" TargetMode="External"/><Relationship Id="rId10" Type="http://schemas.openxmlformats.org/officeDocument/2006/relationships/hyperlink" Target="https://www.thecenterbak.org/" TargetMode="External"/><Relationship Id="rId4" Type="http://schemas.openxmlformats.org/officeDocument/2006/relationships/webSettings" Target="webSettings.xml"/><Relationship Id="rId9" Type="http://schemas.openxmlformats.org/officeDocument/2006/relationships/hyperlink" Target="mailto:execdirector@thecenterbak.org" TargetMode="External"/><Relationship Id="rId14" Type="http://schemas.openxmlformats.org/officeDocument/2006/relationships/hyperlink" Target="mailto:jpatnaude@sjprid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2548</Words>
  <Characters>14526</Characters>
  <Application>Microsoft Office Word</Application>
  <DocSecurity>0</DocSecurity>
  <Lines>121</Lines>
  <Paragraphs>34</Paragraphs>
  <ScaleCrop>false</ScaleCrop>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Lee</dc:creator>
  <cp:keywords/>
  <dc:description/>
  <cp:lastModifiedBy>Joel Jenkins</cp:lastModifiedBy>
  <cp:revision>28</cp:revision>
  <dcterms:created xsi:type="dcterms:W3CDTF">2020-07-13T20:08:00Z</dcterms:created>
  <dcterms:modified xsi:type="dcterms:W3CDTF">2021-01-13T19:11:00Z</dcterms:modified>
</cp:coreProperties>
</file>