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2" w:rsidRDefault="007206F2" w:rsidP="00724D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E735B" w:rsidRDefault="00FB7504" w:rsidP="00724D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D595F">
        <w:rPr>
          <w:rFonts w:cstheme="minorHAnsi"/>
          <w:b/>
          <w:sz w:val="28"/>
          <w:szCs w:val="28"/>
        </w:rPr>
        <w:t>CONDUCT</w:t>
      </w:r>
    </w:p>
    <w:p w:rsidR="00392254" w:rsidRDefault="00392254" w:rsidP="00724D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92254" w:rsidRPr="00392254" w:rsidRDefault="00392254" w:rsidP="0039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54">
        <w:rPr>
          <w:rFonts w:ascii="Times New Roman" w:hAnsi="Times New Roman" w:cs="Times New Roman"/>
          <w:sz w:val="24"/>
          <w:szCs w:val="24"/>
        </w:rPr>
        <w:t>In addition to following the Brown Act, and abiding by adopted meeting rules (e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22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2254">
        <w:rPr>
          <w:rFonts w:ascii="Times New Roman" w:hAnsi="Times New Roman" w:cs="Times New Roman"/>
          <w:sz w:val="24"/>
          <w:szCs w:val="24"/>
        </w:rPr>
        <w:t xml:space="preserve"> Roberts Rules), the following guidelines </w:t>
      </w:r>
      <w:r>
        <w:rPr>
          <w:rFonts w:ascii="Times New Roman" w:hAnsi="Times New Roman" w:cs="Times New Roman"/>
          <w:sz w:val="24"/>
          <w:szCs w:val="24"/>
        </w:rPr>
        <w:t>are provided to help</w:t>
      </w:r>
      <w:r w:rsidRPr="00392254">
        <w:rPr>
          <w:rFonts w:ascii="Times New Roman" w:hAnsi="Times New Roman" w:cs="Times New Roman"/>
          <w:sz w:val="24"/>
          <w:szCs w:val="24"/>
        </w:rPr>
        <w:t xml:space="preserve"> </w:t>
      </w:r>
      <w:r w:rsidR="001F746D"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 mental health board</w:t>
      </w:r>
      <w:r w:rsidR="007206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(MHB</w:t>
      </w:r>
      <w:r w:rsidR="007206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function as effective advisory</w:t>
      </w:r>
      <w:r w:rsidR="00CF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bodies.</w:t>
      </w:r>
    </w:p>
    <w:p w:rsidR="00C91907" w:rsidRPr="00562AA6" w:rsidRDefault="00C91907" w:rsidP="00724D8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724D82" w:rsidRPr="00562AA6" w:rsidRDefault="00724D82" w:rsidP="007206F2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562AA6">
        <w:rPr>
          <w:rFonts w:cstheme="minorHAnsi"/>
          <w:b/>
          <w:sz w:val="26"/>
          <w:szCs w:val="26"/>
        </w:rPr>
        <w:t>Co</w:t>
      </w:r>
      <w:r w:rsidR="00924D9A">
        <w:rPr>
          <w:rFonts w:cstheme="minorHAnsi"/>
          <w:b/>
          <w:sz w:val="26"/>
          <w:szCs w:val="26"/>
        </w:rPr>
        <w:t>nduct</w:t>
      </w:r>
      <w:r w:rsidR="003144DE">
        <w:rPr>
          <w:rFonts w:cstheme="minorHAnsi"/>
          <w:b/>
          <w:sz w:val="26"/>
          <w:szCs w:val="26"/>
        </w:rPr>
        <w:t xml:space="preserve"> </w:t>
      </w:r>
      <w:r w:rsidRPr="00562AA6">
        <w:rPr>
          <w:rFonts w:cstheme="minorHAnsi"/>
          <w:b/>
          <w:sz w:val="26"/>
          <w:szCs w:val="26"/>
        </w:rPr>
        <w:t>Agreement</w:t>
      </w:r>
      <w:r w:rsidRPr="00562AA6">
        <w:rPr>
          <w:rFonts w:cstheme="minorHAnsi"/>
          <w:b/>
          <w:sz w:val="24"/>
          <w:szCs w:val="24"/>
        </w:rPr>
        <w:t xml:space="preserve"> – </w:t>
      </w:r>
      <w:r w:rsidR="00924D9A">
        <w:rPr>
          <w:rFonts w:ascii="Times New Roman" w:eastAsia="Times" w:hAnsi="Times New Roman" w:cs="Times New Roman"/>
          <w:sz w:val="24"/>
          <w:szCs w:val="24"/>
        </w:rPr>
        <w:t xml:space="preserve">A listing </w:t>
      </w:r>
      <w:r w:rsidR="007206F2" w:rsidRPr="00562AA6">
        <w:rPr>
          <w:rFonts w:ascii="Times New Roman" w:eastAsia="Times" w:hAnsi="Times New Roman" w:cs="Times New Roman"/>
          <w:sz w:val="24"/>
          <w:szCs w:val="24"/>
        </w:rPr>
        <w:t xml:space="preserve">can be </w:t>
      </w:r>
      <w:r w:rsidR="007206F2" w:rsidRPr="003144DE">
        <w:rPr>
          <w:rFonts w:ascii="Times New Roman" w:eastAsia="Times" w:hAnsi="Times New Roman" w:cs="Times New Roman"/>
          <w:sz w:val="24"/>
          <w:szCs w:val="24"/>
          <w:u w:val="single"/>
        </w:rPr>
        <w:t>printed on</w:t>
      </w:r>
      <w:r w:rsidRPr="003144DE">
        <w:rPr>
          <w:rFonts w:ascii="Times New Roman" w:eastAsia="Times" w:hAnsi="Times New Roman" w:cs="Times New Roman"/>
          <w:sz w:val="24"/>
          <w:szCs w:val="24"/>
          <w:u w:val="single"/>
        </w:rPr>
        <w:t xml:space="preserve"> agenda</w:t>
      </w:r>
      <w:r w:rsidR="007206F2" w:rsidRPr="003144DE">
        <w:rPr>
          <w:rFonts w:ascii="Times New Roman" w:eastAsia="Times" w:hAnsi="Times New Roman" w:cs="Times New Roman"/>
          <w:sz w:val="24"/>
          <w:szCs w:val="24"/>
          <w:u w:val="single"/>
        </w:rPr>
        <w:t>s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 and/or </w:t>
      </w:r>
      <w:r w:rsidRPr="003144DE">
        <w:rPr>
          <w:rFonts w:ascii="Times New Roman" w:eastAsia="Times" w:hAnsi="Times New Roman" w:cs="Times New Roman"/>
          <w:sz w:val="24"/>
          <w:szCs w:val="24"/>
          <w:u w:val="single"/>
        </w:rPr>
        <w:t>read at the beginning of each meeti</w:t>
      </w:r>
      <w:r w:rsidR="007206F2" w:rsidRPr="003144DE">
        <w:rPr>
          <w:rFonts w:ascii="Times New Roman" w:eastAsia="Times" w:hAnsi="Times New Roman" w:cs="Times New Roman"/>
          <w:sz w:val="24"/>
          <w:szCs w:val="24"/>
          <w:u w:val="single"/>
        </w:rPr>
        <w:t>ng</w:t>
      </w:r>
      <w:r w:rsidR="00924D9A">
        <w:rPr>
          <w:rFonts w:ascii="Times New Roman" w:eastAsia="Times" w:hAnsi="Times New Roman" w:cs="Times New Roman"/>
          <w:sz w:val="24"/>
          <w:szCs w:val="24"/>
        </w:rPr>
        <w:t>. The following</w:t>
      </w:r>
      <w:r w:rsidR="005D1AAA">
        <w:rPr>
          <w:rFonts w:ascii="Times New Roman" w:eastAsia="Times" w:hAnsi="Times New Roman" w:cs="Times New Roman"/>
          <w:sz w:val="24"/>
          <w:szCs w:val="24"/>
        </w:rPr>
        <w:t xml:space="preserve"> list</w:t>
      </w:r>
      <w:r w:rsidR="00924D9A">
        <w:rPr>
          <w:rFonts w:ascii="Times New Roman" w:eastAsia="Times" w:hAnsi="Times New Roman" w:cs="Times New Roman"/>
          <w:sz w:val="24"/>
          <w:szCs w:val="24"/>
        </w:rPr>
        <w:t xml:space="preserve"> is an example: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Active Listening 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>Focus on Issues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Person-First </w:t>
      </w:r>
      <w:r w:rsidR="00392254" w:rsidRPr="00562AA6">
        <w:rPr>
          <w:rFonts w:eastAsia="Times"/>
        </w:rPr>
        <w:t>L</w:t>
      </w:r>
      <w:r w:rsidRPr="00562AA6">
        <w:rPr>
          <w:rFonts w:eastAsia="Times"/>
        </w:rPr>
        <w:t>anguage</w:t>
      </w:r>
      <w:r w:rsidR="00392254" w:rsidRPr="00562AA6">
        <w:rPr>
          <w:rFonts w:eastAsia="Times"/>
        </w:rPr>
        <w:t xml:space="preserve"> (see below)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No </w:t>
      </w:r>
      <w:r w:rsidR="00392254" w:rsidRPr="00562AA6">
        <w:rPr>
          <w:rFonts w:eastAsia="Times"/>
        </w:rPr>
        <w:t>S</w:t>
      </w:r>
      <w:r w:rsidRPr="00562AA6">
        <w:rPr>
          <w:rFonts w:eastAsia="Times"/>
        </w:rPr>
        <w:t>wearing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No </w:t>
      </w:r>
      <w:r w:rsidR="00392254" w:rsidRPr="00562AA6">
        <w:rPr>
          <w:rFonts w:eastAsia="Times"/>
        </w:rPr>
        <w:t>P</w:t>
      </w:r>
      <w:r w:rsidRPr="00562AA6">
        <w:rPr>
          <w:rFonts w:eastAsia="Times"/>
        </w:rPr>
        <w:t xml:space="preserve">ersonal </w:t>
      </w:r>
      <w:r w:rsidR="00392254" w:rsidRPr="00562AA6">
        <w:rPr>
          <w:rFonts w:eastAsia="Times"/>
        </w:rPr>
        <w:t>A</w:t>
      </w:r>
      <w:r w:rsidRPr="00562AA6">
        <w:rPr>
          <w:rFonts w:eastAsia="Times"/>
        </w:rPr>
        <w:t xml:space="preserve">ttacks or </w:t>
      </w:r>
      <w:r w:rsidR="00392254" w:rsidRPr="00562AA6">
        <w:rPr>
          <w:rFonts w:eastAsia="Times"/>
        </w:rPr>
        <w:t>C</w:t>
      </w:r>
      <w:r w:rsidRPr="00562AA6">
        <w:rPr>
          <w:rFonts w:eastAsia="Times"/>
        </w:rPr>
        <w:t>riticism (of self or others)</w:t>
      </w:r>
    </w:p>
    <w:p w:rsidR="00724D82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>One person speaks at a time—no side bars</w:t>
      </w:r>
    </w:p>
    <w:p w:rsidR="00AD5B5D" w:rsidRPr="00562AA6" w:rsidRDefault="00AD5B5D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>
        <w:rPr>
          <w:rFonts w:eastAsia="Times"/>
        </w:rPr>
        <w:t xml:space="preserve">Keep comments </w:t>
      </w:r>
      <w:r w:rsidR="003144DE">
        <w:rPr>
          <w:rFonts w:eastAsia="Times"/>
        </w:rPr>
        <w:t>short if</w:t>
      </w:r>
      <w:r>
        <w:rPr>
          <w:rFonts w:eastAsia="Times"/>
        </w:rPr>
        <w:t xml:space="preserve"> possible</w:t>
      </w:r>
      <w:r w:rsidR="003144DE">
        <w:rPr>
          <w:rFonts w:eastAsia="Times"/>
        </w:rPr>
        <w:t xml:space="preserve">—do not </w:t>
      </w:r>
      <w:r>
        <w:rPr>
          <w:rFonts w:eastAsia="Times"/>
        </w:rPr>
        <w:t>monopolize</w:t>
      </w:r>
      <w:r w:rsidR="003144DE">
        <w:rPr>
          <w:rFonts w:eastAsia="Times"/>
        </w:rPr>
        <w:t xml:space="preserve"> discussion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Limit the </w:t>
      </w:r>
      <w:r w:rsidR="00392254" w:rsidRPr="00562AA6">
        <w:rPr>
          <w:rFonts w:eastAsia="Times"/>
        </w:rPr>
        <w:t>U</w:t>
      </w:r>
      <w:r w:rsidRPr="00562AA6">
        <w:rPr>
          <w:rFonts w:eastAsia="Times"/>
        </w:rPr>
        <w:t xml:space="preserve">se of </w:t>
      </w:r>
      <w:r w:rsidR="00392254" w:rsidRPr="00562AA6">
        <w:rPr>
          <w:rFonts w:eastAsia="Times"/>
        </w:rPr>
        <w:t>A</w:t>
      </w:r>
      <w:r w:rsidRPr="00562AA6">
        <w:rPr>
          <w:rFonts w:eastAsia="Times"/>
        </w:rPr>
        <w:t>cronyms—“When in doubt, spell it out.”</w:t>
      </w:r>
    </w:p>
    <w:p w:rsidR="00724D82" w:rsidRPr="00562AA6" w:rsidRDefault="00724D82" w:rsidP="007206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60"/>
        <w:rPr>
          <w:rFonts w:eastAsia="Times"/>
        </w:rPr>
      </w:pPr>
      <w:r w:rsidRPr="00562AA6">
        <w:rPr>
          <w:rFonts w:eastAsia="Times"/>
        </w:rPr>
        <w:t xml:space="preserve">Turn </w:t>
      </w:r>
      <w:r w:rsidR="00392254" w:rsidRPr="00562AA6">
        <w:rPr>
          <w:rFonts w:eastAsia="Times"/>
        </w:rPr>
        <w:t>O</w:t>
      </w:r>
      <w:r w:rsidRPr="00562AA6">
        <w:rPr>
          <w:rFonts w:eastAsia="Times"/>
        </w:rPr>
        <w:t xml:space="preserve">ff or </w:t>
      </w:r>
      <w:r w:rsidR="00392254" w:rsidRPr="00562AA6">
        <w:rPr>
          <w:rFonts w:eastAsia="Times"/>
        </w:rPr>
        <w:t>S</w:t>
      </w:r>
      <w:r w:rsidRPr="00562AA6">
        <w:rPr>
          <w:rFonts w:eastAsia="Times"/>
        </w:rPr>
        <w:t xml:space="preserve">ilence </w:t>
      </w:r>
      <w:r w:rsidR="00392254" w:rsidRPr="00562AA6">
        <w:rPr>
          <w:rFonts w:eastAsia="Times"/>
        </w:rPr>
        <w:t>C</w:t>
      </w:r>
      <w:r w:rsidRPr="00562AA6">
        <w:rPr>
          <w:rFonts w:eastAsia="Times"/>
        </w:rPr>
        <w:t xml:space="preserve">ell </w:t>
      </w:r>
      <w:r w:rsidR="00392254" w:rsidRPr="00562AA6">
        <w:rPr>
          <w:rFonts w:eastAsia="Times"/>
        </w:rPr>
        <w:t>P</w:t>
      </w:r>
      <w:r w:rsidRPr="00562AA6">
        <w:rPr>
          <w:rFonts w:eastAsia="Times"/>
        </w:rPr>
        <w:t>hones</w:t>
      </w:r>
      <w:bookmarkStart w:id="0" w:name="_GoBack"/>
      <w:bookmarkEnd w:id="0"/>
    </w:p>
    <w:p w:rsidR="007206F2" w:rsidRPr="00562AA6" w:rsidRDefault="007206F2" w:rsidP="007206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eastAsia="Times"/>
        </w:rPr>
      </w:pPr>
    </w:p>
    <w:p w:rsidR="00FB7504" w:rsidRPr="00562AA6" w:rsidRDefault="00FB7504" w:rsidP="007206F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  <w:b/>
          <w:sz w:val="26"/>
          <w:szCs w:val="26"/>
        </w:rPr>
      </w:pPr>
      <w:r w:rsidRPr="00562AA6">
        <w:rPr>
          <w:rFonts w:cstheme="minorHAnsi"/>
          <w:b/>
          <w:sz w:val="26"/>
          <w:szCs w:val="26"/>
        </w:rPr>
        <w:t>Person-First Language</w:t>
      </w:r>
    </w:p>
    <w:p w:rsidR="008D595F" w:rsidRPr="00562AA6" w:rsidRDefault="00FB7504" w:rsidP="007206F2">
      <w:pPr>
        <w:spacing w:after="0" w:line="240" w:lineRule="auto"/>
        <w:ind w:left="360"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</w:rPr>
        <w:t>When talking about people with mental illness, it is important to be mindful and use "person-f</w:t>
      </w:r>
      <w:r w:rsidR="008D595F" w:rsidRPr="00562AA6">
        <w:rPr>
          <w:rFonts w:ascii="Times New Roman" w:eastAsia="Times" w:hAnsi="Times New Roman" w:cs="Times New Roman"/>
          <w:sz w:val="24"/>
          <w:szCs w:val="24"/>
        </w:rPr>
        <w:t xml:space="preserve">irst language". 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MHB members </w:t>
      </w:r>
      <w:r w:rsidR="008D595F" w:rsidRPr="00562AA6">
        <w:rPr>
          <w:rFonts w:ascii="Times New Roman" w:eastAsia="Times" w:hAnsi="Times New Roman" w:cs="Times New Roman"/>
          <w:sz w:val="24"/>
          <w:szCs w:val="24"/>
        </w:rPr>
        <w:t>should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 set an example and lead the way in using terminology when speaking or writing that is positive and reflective of the person first. </w:t>
      </w:r>
    </w:p>
    <w:p w:rsidR="00FB7504" w:rsidRPr="00562AA6" w:rsidRDefault="00FB7504" w:rsidP="007206F2">
      <w:pPr>
        <w:spacing w:after="0" w:line="240" w:lineRule="auto"/>
        <w:ind w:left="360"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</w:rPr>
        <w:t xml:space="preserve">Generic phrases such as "the mentally ill" or "psychologically disturbed" are not appropriate since they convey a lack of appreciation for and depersonalize the individual. These terms communicate and reinforce the discriminatory notion of a special and separate group that is fundamentally unlike the rest of "us." </w:t>
      </w:r>
    </w:p>
    <w:p w:rsidR="00FB7504" w:rsidRPr="00562AA6" w:rsidRDefault="00FB7504" w:rsidP="007206F2">
      <w:pPr>
        <w:spacing w:after="0" w:line="240" w:lineRule="auto"/>
        <w:ind w:left="360"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</w:rPr>
        <w:t xml:space="preserve">The use of person-first language such as "a person with schizophrenia," "an individual with bipolar disorder," or "people with mental illnesses," communicates first that they are people and second that they have a disability. </w:t>
      </w:r>
      <w:r w:rsidRPr="00562AA6">
        <w:rPr>
          <w:rFonts w:ascii="Times New Roman" w:eastAsia="Times" w:hAnsi="Times New Roman" w:cs="Times New Roman"/>
          <w:sz w:val="24"/>
          <w:szCs w:val="24"/>
          <w:u w:val="single"/>
        </w:rPr>
        <w:t>Use of person-first language, although sometimes awkward, is important and requires that we be mindful of what we present to the public.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:rsidR="00FB7504" w:rsidRPr="00562AA6" w:rsidRDefault="00FB7504" w:rsidP="007206F2">
      <w:pPr>
        <w:spacing w:after="0" w:line="240" w:lineRule="auto"/>
        <w:ind w:left="360"/>
        <w:rPr>
          <w:rFonts w:ascii="Arial" w:eastAsia="Times" w:hAnsi="Arial" w:cs="Arial"/>
          <w:b/>
          <w:sz w:val="24"/>
          <w:szCs w:val="24"/>
        </w:rPr>
      </w:pPr>
    </w:p>
    <w:p w:rsidR="00FB7504" w:rsidRPr="00562AA6" w:rsidRDefault="00FB7504" w:rsidP="007206F2">
      <w:pPr>
        <w:spacing w:after="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  <w:r w:rsidRPr="00562AA6">
        <w:rPr>
          <w:rFonts w:ascii="Times New Roman" w:eastAsia="Times" w:hAnsi="Times New Roman" w:cs="Times New Roman"/>
          <w:b/>
          <w:sz w:val="24"/>
          <w:szCs w:val="24"/>
        </w:rPr>
        <w:t xml:space="preserve">Language to Avoid </w:t>
      </w:r>
    </w:p>
    <w:p w:rsidR="00FB7504" w:rsidRPr="00562AA6" w:rsidRDefault="00FB7504" w:rsidP="007206F2">
      <w:pPr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</w:rPr>
        <w:t xml:space="preserve">• Mentally defective or disturbed • Mentally ill • Mentally or emotionally handicapped • Crazy, nuts, etc. • Emotionally challenged • Differently-abled • Victim or sufferer </w:t>
      </w:r>
    </w:p>
    <w:p w:rsidR="00FB7504" w:rsidRPr="00562AA6" w:rsidRDefault="00FB7504" w:rsidP="007206F2">
      <w:pPr>
        <w:spacing w:after="0" w:line="240" w:lineRule="auto"/>
        <w:ind w:left="360"/>
        <w:rPr>
          <w:rFonts w:ascii="Times New Roman" w:eastAsia="Times" w:hAnsi="Times New Roman" w:cs="Times New Roman"/>
          <w:b/>
          <w:sz w:val="12"/>
          <w:szCs w:val="12"/>
        </w:rPr>
      </w:pPr>
    </w:p>
    <w:p w:rsidR="00FB7504" w:rsidRPr="00562AA6" w:rsidRDefault="00FB7504" w:rsidP="007206F2">
      <w:pPr>
        <w:spacing w:after="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  <w:r w:rsidRPr="00562AA6">
        <w:rPr>
          <w:rFonts w:ascii="Times New Roman" w:eastAsia="Times" w:hAnsi="Times New Roman" w:cs="Times New Roman"/>
          <w:b/>
          <w:sz w:val="24"/>
          <w:szCs w:val="24"/>
        </w:rPr>
        <w:t xml:space="preserve">Person-First Language: </w:t>
      </w:r>
    </w:p>
    <w:p w:rsidR="00FB7504" w:rsidRPr="00562AA6" w:rsidRDefault="007206F2" w:rsidP="007206F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2AA6">
        <w:rPr>
          <w:rFonts w:ascii="Times New Roman" w:hAnsi="Times New Roman" w:cs="Times New Roman"/>
          <w:sz w:val="24"/>
          <w:szCs w:val="24"/>
        </w:rPr>
        <w:t xml:space="preserve">• Person with a psychiatric or psychological disability • Person with schizophrenia • Person with a mental illness • Person with bipolar disorder • Individual </w:t>
      </w:r>
      <w:r w:rsidR="00924D9A">
        <w:rPr>
          <w:rFonts w:ascii="Times New Roman" w:hAnsi="Times New Roman" w:cs="Times New Roman"/>
          <w:sz w:val="24"/>
          <w:szCs w:val="24"/>
        </w:rPr>
        <w:t xml:space="preserve">living </w:t>
      </w:r>
      <w:r w:rsidRPr="00562AA6">
        <w:rPr>
          <w:rFonts w:ascii="Times New Roman" w:hAnsi="Times New Roman" w:cs="Times New Roman"/>
          <w:sz w:val="24"/>
          <w:szCs w:val="24"/>
        </w:rPr>
        <w:t>with mental illness</w:t>
      </w:r>
    </w:p>
    <w:p w:rsidR="008D595F" w:rsidRDefault="008D595F" w:rsidP="00724D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62AA6" w:rsidRPr="00562AA6" w:rsidRDefault="00562AA6" w:rsidP="00724D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206F2" w:rsidRPr="00562AA6" w:rsidRDefault="007206F2" w:rsidP="007206F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562AA6">
        <w:rPr>
          <w:rFonts w:cstheme="minorHAnsi"/>
          <w:b/>
          <w:sz w:val="26"/>
          <w:szCs w:val="26"/>
        </w:rPr>
        <w:t>Unconscious Bias</w:t>
      </w:r>
      <w:r w:rsidR="001F746D" w:rsidRPr="00562AA6">
        <w:rPr>
          <w:rFonts w:cstheme="minorHAnsi"/>
          <w:b/>
          <w:sz w:val="24"/>
          <w:szCs w:val="24"/>
        </w:rPr>
        <w:t xml:space="preserve">           </w:t>
      </w:r>
      <w:r w:rsidR="001F746D" w:rsidRPr="00562AA6">
        <w:rPr>
          <w:rFonts w:ascii="Times New Roman" w:hAnsi="Times New Roman" w:cs="Times New Roman"/>
          <w:b/>
          <w:sz w:val="24"/>
          <w:szCs w:val="24"/>
        </w:rPr>
        <w:t>Training:</w:t>
      </w:r>
      <w:r w:rsidR="001F746D" w:rsidRPr="00562AA6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1F746D" w:rsidRPr="00562AA6">
          <w:rPr>
            <w:rStyle w:val="Hyperlink"/>
            <w:sz w:val="24"/>
            <w:szCs w:val="24"/>
          </w:rPr>
          <w:t>www.calbhbc.org/training</w:t>
        </w:r>
      </w:hyperlink>
    </w:p>
    <w:p w:rsidR="007206F2" w:rsidRPr="00562AA6" w:rsidRDefault="001F746D" w:rsidP="001F746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  <w:u w:val="single"/>
        </w:rPr>
        <w:t>Avoid Micro-Aggressions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 (Inequalities): Comments or actions that are subtly and often unintentionally hostile or demeaning to a member of a minority or marginalized group. (Such as looking at your cell phone while someone is speaking.)</w:t>
      </w:r>
    </w:p>
    <w:p w:rsidR="001F746D" w:rsidRPr="00562AA6" w:rsidRDefault="001F746D" w:rsidP="001F746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62AA6">
        <w:rPr>
          <w:rFonts w:ascii="Times New Roman" w:eastAsia="Times" w:hAnsi="Times New Roman" w:cs="Times New Roman"/>
          <w:sz w:val="24"/>
          <w:szCs w:val="24"/>
          <w:u w:val="single"/>
        </w:rPr>
        <w:t>Be intentional about treating everyone</w:t>
      </w:r>
      <w:r w:rsidR="00562AA6" w:rsidRPr="00562AA6">
        <w:rPr>
          <w:rFonts w:ascii="Times New Roman" w:eastAsia="Times" w:hAnsi="Times New Roman" w:cs="Times New Roman"/>
          <w:sz w:val="24"/>
          <w:szCs w:val="24"/>
          <w:u w:val="single"/>
        </w:rPr>
        <w:t xml:space="preserve"> with dignity and respect</w:t>
      </w:r>
      <w:r w:rsidR="00562AA6" w:rsidRPr="00562AA6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562AA6">
        <w:rPr>
          <w:rFonts w:ascii="Times New Roman" w:eastAsia="Times" w:hAnsi="Times New Roman" w:cs="Times New Roman"/>
          <w:sz w:val="24"/>
          <w:szCs w:val="24"/>
        </w:rPr>
        <w:t xml:space="preserve">(The Public, Speakers, MHB Members, Staff, Contractors, etc.) </w:t>
      </w:r>
    </w:p>
    <w:p w:rsidR="007206F2" w:rsidRPr="008D595F" w:rsidRDefault="007206F2" w:rsidP="00724D82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sectPr w:rsidR="007206F2" w:rsidRPr="008D595F" w:rsidSect="00724D8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7D" w:rsidRDefault="0082427D" w:rsidP="00A4784B">
      <w:pPr>
        <w:spacing w:after="0" w:line="240" w:lineRule="auto"/>
      </w:pPr>
      <w:r>
        <w:separator/>
      </w:r>
    </w:p>
  </w:endnote>
  <w:endnote w:type="continuationSeparator" w:id="0">
    <w:p w:rsidR="0082427D" w:rsidRDefault="0082427D" w:rsidP="00A4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7D" w:rsidRDefault="0082427D" w:rsidP="00A4784B">
      <w:pPr>
        <w:spacing w:after="0" w:line="240" w:lineRule="auto"/>
      </w:pPr>
      <w:r>
        <w:separator/>
      </w:r>
    </w:p>
  </w:footnote>
  <w:footnote w:type="continuationSeparator" w:id="0">
    <w:p w:rsidR="0082427D" w:rsidRDefault="0082427D" w:rsidP="00A4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09FB"/>
    <w:multiLevelType w:val="hybridMultilevel"/>
    <w:tmpl w:val="3694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1227F"/>
    <w:multiLevelType w:val="hybridMultilevel"/>
    <w:tmpl w:val="8EA86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E1279"/>
    <w:multiLevelType w:val="hybridMultilevel"/>
    <w:tmpl w:val="CAFA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53FC"/>
    <w:multiLevelType w:val="hybridMultilevel"/>
    <w:tmpl w:val="4C10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562B"/>
    <w:multiLevelType w:val="hybridMultilevel"/>
    <w:tmpl w:val="1A72F15A"/>
    <w:lvl w:ilvl="0" w:tplc="BC161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FC1CBD"/>
    <w:multiLevelType w:val="hybridMultilevel"/>
    <w:tmpl w:val="87A4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41AD"/>
    <w:multiLevelType w:val="hybridMultilevel"/>
    <w:tmpl w:val="81565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20F0"/>
    <w:multiLevelType w:val="hybridMultilevel"/>
    <w:tmpl w:val="BAF4D814"/>
    <w:lvl w:ilvl="0" w:tplc="55A88E26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0FBC"/>
    <w:multiLevelType w:val="hybridMultilevel"/>
    <w:tmpl w:val="8B9E8F36"/>
    <w:lvl w:ilvl="0" w:tplc="BBA06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B29F3"/>
    <w:multiLevelType w:val="hybridMultilevel"/>
    <w:tmpl w:val="F6C22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5B"/>
    <w:rsid w:val="001C32CA"/>
    <w:rsid w:val="001F746D"/>
    <w:rsid w:val="00212AAB"/>
    <w:rsid w:val="002F53B6"/>
    <w:rsid w:val="003144DE"/>
    <w:rsid w:val="00392254"/>
    <w:rsid w:val="003E735B"/>
    <w:rsid w:val="003F5B72"/>
    <w:rsid w:val="00480164"/>
    <w:rsid w:val="0053252F"/>
    <w:rsid w:val="005459F5"/>
    <w:rsid w:val="00562AA6"/>
    <w:rsid w:val="005D1AAA"/>
    <w:rsid w:val="007206F2"/>
    <w:rsid w:val="00724D82"/>
    <w:rsid w:val="00800792"/>
    <w:rsid w:val="0082427D"/>
    <w:rsid w:val="008B677D"/>
    <w:rsid w:val="008C0C98"/>
    <w:rsid w:val="008D595F"/>
    <w:rsid w:val="00900FFE"/>
    <w:rsid w:val="00924D9A"/>
    <w:rsid w:val="009551FF"/>
    <w:rsid w:val="00A4784B"/>
    <w:rsid w:val="00AD5B5D"/>
    <w:rsid w:val="00BB04DB"/>
    <w:rsid w:val="00C57D68"/>
    <w:rsid w:val="00C91907"/>
    <w:rsid w:val="00CF2454"/>
    <w:rsid w:val="00D90D22"/>
    <w:rsid w:val="00DB5351"/>
    <w:rsid w:val="00E51322"/>
    <w:rsid w:val="00E84597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04331-3C61-4A3D-AF7C-0BC3E2AF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5B"/>
  </w:style>
  <w:style w:type="paragraph" w:styleId="Footer">
    <w:name w:val="footer"/>
    <w:basedOn w:val="Normal"/>
    <w:link w:val="FooterChar"/>
    <w:uiPriority w:val="99"/>
    <w:unhideWhenUsed/>
    <w:rsid w:val="003E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5B"/>
  </w:style>
  <w:style w:type="paragraph" w:styleId="ListParagraph">
    <w:name w:val="List Paragraph"/>
    <w:basedOn w:val="Normal"/>
    <w:uiPriority w:val="34"/>
    <w:qFormat/>
    <w:rsid w:val="003E7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bhbc.org/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 Comstock</cp:lastModifiedBy>
  <cp:revision>6</cp:revision>
  <cp:lastPrinted>2020-07-20T16:18:00Z</cp:lastPrinted>
  <dcterms:created xsi:type="dcterms:W3CDTF">2020-07-20T14:10:00Z</dcterms:created>
  <dcterms:modified xsi:type="dcterms:W3CDTF">2020-08-04T00:06:00Z</dcterms:modified>
</cp:coreProperties>
</file>